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F6E9" w14:textId="293DBB30" w:rsidR="00A873AB" w:rsidRPr="00D9270C" w:rsidRDefault="00690356" w:rsidP="00690356">
      <w:pPr>
        <w:jc w:val="right"/>
        <w:rPr>
          <w:rFonts w:ascii="ITC Stone Informal Std Bold" w:hAnsi="ITC Stone Informal Std Bold"/>
          <w:b/>
          <w:sz w:val="36"/>
          <w:szCs w:val="36"/>
        </w:rPr>
      </w:pPr>
      <w:r>
        <w:rPr>
          <w:rFonts w:ascii="ITC Stone Informal Std Bold" w:hAnsi="ITC Stone Informal Std Bold"/>
          <w:b/>
          <w:noProof/>
          <w:sz w:val="36"/>
          <w:szCs w:val="36"/>
        </w:rPr>
        <w:drawing>
          <wp:inline distT="0" distB="0" distL="0" distR="0" wp14:anchorId="6B0F8C35" wp14:editId="5E84EB7D">
            <wp:extent cx="2089150" cy="685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TC Stone Informal Std Bold" w:hAnsi="ITC Stone Informal Std Bold"/>
          <w:b/>
          <w:noProof/>
          <w:sz w:val="40"/>
          <w:szCs w:val="40"/>
          <w:lang w:eastAsia="en-CA"/>
        </w:rPr>
        <w:tab/>
      </w:r>
      <w:r>
        <w:rPr>
          <w:rFonts w:ascii="ITC Stone Informal Std Bold" w:hAnsi="ITC Stone Informal Std Bold"/>
          <w:b/>
          <w:noProof/>
          <w:sz w:val="40"/>
          <w:szCs w:val="40"/>
          <w:lang w:eastAsia="en-CA"/>
        </w:rPr>
        <w:tab/>
      </w:r>
      <w:r>
        <w:rPr>
          <w:rFonts w:ascii="ITC Stone Informal Std Bold" w:hAnsi="ITC Stone Informal Std Bold"/>
          <w:b/>
          <w:noProof/>
          <w:sz w:val="40"/>
          <w:szCs w:val="40"/>
          <w:lang w:eastAsia="en-CA"/>
        </w:rPr>
        <w:tab/>
        <w:t xml:space="preserve">     </w:t>
      </w:r>
      <w:r w:rsidR="004822FD">
        <w:rPr>
          <w:rFonts w:ascii="ITC Stone Informal Std Bold" w:hAnsi="ITC Stone Informal Std Bold"/>
          <w:b/>
          <w:noProof/>
          <w:sz w:val="40"/>
          <w:szCs w:val="40"/>
          <w:lang w:eastAsia="en-CA"/>
        </w:rPr>
        <w:t>ICMJE Recommendations</w:t>
      </w:r>
      <w:r w:rsidR="00B16EF9">
        <w:rPr>
          <w:rFonts w:ascii="ITC Stone Informal Std Bold" w:hAnsi="ITC Stone Informal Std Bold"/>
          <w:b/>
          <w:sz w:val="40"/>
          <w:szCs w:val="40"/>
        </w:rPr>
        <w:t xml:space="preserve"> </w:t>
      </w:r>
      <w:r w:rsidR="009807FA" w:rsidRPr="009807FA">
        <w:rPr>
          <w:rFonts w:ascii="ITC Stone Informal Std Bold" w:hAnsi="ITC Stone Informal Std Bold"/>
          <w:b/>
          <w:sz w:val="40"/>
          <w:szCs w:val="40"/>
        </w:rPr>
        <w:t>Guide</w:t>
      </w:r>
      <w:r w:rsidR="00D9270C">
        <w:rPr>
          <w:rFonts w:ascii="ITC Stone Informal Std Bold" w:hAnsi="ITC Stone Informal Std Bold"/>
          <w:b/>
          <w:sz w:val="40"/>
          <w:szCs w:val="40"/>
        </w:rPr>
        <w:t xml:space="preserve">       </w:t>
      </w:r>
      <w:r w:rsidR="00E12308">
        <w:rPr>
          <w:rFonts w:ascii="ITC Stone Informal Std Bold" w:hAnsi="ITC Stone Informal Std Bold"/>
          <w:b/>
          <w:sz w:val="36"/>
          <w:szCs w:val="36"/>
        </w:rPr>
        <w:t xml:space="preserve">    </w:t>
      </w:r>
      <w:r w:rsidR="003C409B">
        <w:rPr>
          <w:rFonts w:ascii="ITC Stone Informal Std Bold" w:hAnsi="ITC Stone Informal Std Bold"/>
          <w:b/>
          <w:sz w:val="36"/>
          <w:szCs w:val="36"/>
        </w:rPr>
        <w:t xml:space="preserve">     </w:t>
      </w:r>
      <w:proofErr w:type="gramStart"/>
      <w:r w:rsidR="003C409B">
        <w:rPr>
          <w:rFonts w:ascii="ITC Stone Informal Std Bold" w:hAnsi="ITC Stone Informal Std Bold"/>
          <w:b/>
          <w:sz w:val="36"/>
          <w:szCs w:val="36"/>
        </w:rPr>
        <w:t xml:space="preserve">   </w:t>
      </w:r>
      <w:r w:rsidR="00A873AB" w:rsidRPr="00D9270C">
        <w:rPr>
          <w:rFonts w:ascii="ITC Stone Informal Std Bold" w:hAnsi="ITC Stone Informal Std Bold"/>
          <w:b/>
          <w:sz w:val="34"/>
          <w:szCs w:val="34"/>
        </w:rPr>
        <w:t>(</w:t>
      </w:r>
      <w:proofErr w:type="gramEnd"/>
      <w:r w:rsidR="00E5006A">
        <w:rPr>
          <w:rFonts w:ascii="ITC Stone Informal Std Bold" w:hAnsi="ITC Stone Informal Std Bold"/>
          <w:b/>
          <w:sz w:val="34"/>
          <w:szCs w:val="34"/>
        </w:rPr>
        <w:t>Formerly</w:t>
      </w:r>
      <w:r w:rsidR="00A873AB" w:rsidRPr="00D9270C">
        <w:rPr>
          <w:rFonts w:ascii="ITC Stone Informal Std Bold" w:hAnsi="ITC Stone Informal Std Bold"/>
          <w:b/>
          <w:sz w:val="34"/>
          <w:szCs w:val="34"/>
        </w:rPr>
        <w:t xml:space="preserve"> Uniform Requirements/Vancouver Style)</w:t>
      </w:r>
    </w:p>
    <w:p w14:paraId="1EDA0CE8" w14:textId="77777777" w:rsidR="000242A7" w:rsidRPr="00D9270C" w:rsidRDefault="00B16EF9" w:rsidP="009807FA">
      <w:pPr>
        <w:rPr>
          <w:sz w:val="21"/>
          <w:szCs w:val="21"/>
        </w:rPr>
      </w:pPr>
      <w:r w:rsidRPr="00D9270C">
        <w:rPr>
          <w:sz w:val="21"/>
          <w:szCs w:val="21"/>
        </w:rPr>
        <w:t xml:space="preserve">This is a basic guide to the </w:t>
      </w:r>
      <w:r w:rsidR="000242A7" w:rsidRPr="00D9270C">
        <w:rPr>
          <w:sz w:val="21"/>
          <w:szCs w:val="21"/>
        </w:rPr>
        <w:t>ICMJE Recommendations citation style</w:t>
      </w:r>
      <w:r w:rsidR="00A873AB" w:rsidRPr="00D9270C">
        <w:rPr>
          <w:sz w:val="21"/>
          <w:szCs w:val="21"/>
        </w:rPr>
        <w:t>.</w:t>
      </w:r>
      <w:r w:rsidR="0095443D" w:rsidRPr="00D9270C">
        <w:rPr>
          <w:sz w:val="21"/>
          <w:szCs w:val="21"/>
        </w:rPr>
        <w:t xml:space="preserve"> </w:t>
      </w:r>
      <w:r w:rsidR="000242A7" w:rsidRPr="00D9270C">
        <w:rPr>
          <w:sz w:val="21"/>
          <w:szCs w:val="21"/>
        </w:rPr>
        <w:t xml:space="preserve">The ICMJE is the International Committee of Medical Journal Editors. </w:t>
      </w:r>
    </w:p>
    <w:p w14:paraId="4E1181BE" w14:textId="77777777" w:rsidR="006E0079" w:rsidRPr="00D9270C" w:rsidRDefault="006E0079" w:rsidP="009807FA">
      <w:pPr>
        <w:rPr>
          <w:sz w:val="21"/>
          <w:szCs w:val="21"/>
        </w:rPr>
      </w:pPr>
      <w:r w:rsidRPr="00D9270C">
        <w:rPr>
          <w:sz w:val="21"/>
          <w:szCs w:val="21"/>
        </w:rPr>
        <w:t xml:space="preserve">References should always be numbered consecutively in the order in which they are first mentioned in the text. </w:t>
      </w:r>
    </w:p>
    <w:p w14:paraId="6A32485C" w14:textId="24A423C6" w:rsidR="00EF05E1" w:rsidRPr="00D9270C" w:rsidRDefault="006E0079" w:rsidP="009807FA">
      <w:pPr>
        <w:rPr>
          <w:sz w:val="21"/>
          <w:szCs w:val="21"/>
        </w:rPr>
      </w:pPr>
      <w:r w:rsidRPr="00D9270C">
        <w:rPr>
          <w:sz w:val="21"/>
          <w:szCs w:val="21"/>
        </w:rPr>
        <w:t>When following the ICMJE guidelines, you should a</w:t>
      </w:r>
      <w:r w:rsidR="007F684B" w:rsidRPr="00D9270C">
        <w:rPr>
          <w:sz w:val="21"/>
          <w:szCs w:val="21"/>
        </w:rPr>
        <w:t>lways check the ICMJE website first</w:t>
      </w:r>
      <w:r w:rsidRPr="00D9270C">
        <w:rPr>
          <w:sz w:val="21"/>
          <w:szCs w:val="21"/>
        </w:rPr>
        <w:t xml:space="preserve">. See link below: </w:t>
      </w:r>
    </w:p>
    <w:p w14:paraId="262D3ABD" w14:textId="6C2390F7" w:rsidR="00EF05E1" w:rsidRPr="00D9270C" w:rsidRDefault="00EF05E1" w:rsidP="009807FA">
      <w:pPr>
        <w:numPr>
          <w:ilvl w:val="0"/>
          <w:numId w:val="1"/>
        </w:numPr>
        <w:rPr>
          <w:sz w:val="21"/>
          <w:szCs w:val="21"/>
        </w:rPr>
      </w:pPr>
      <w:r w:rsidRPr="00D9270C">
        <w:rPr>
          <w:sz w:val="21"/>
          <w:szCs w:val="21"/>
        </w:rPr>
        <w:t xml:space="preserve">Samples of formatted references for authors of journal articles [Internet]. Bethesda, MD: National Library of Medicine (US); c2003 [updated 2016 May 25; cited 2016 Aug 11]. Available from: </w:t>
      </w:r>
      <w:hyperlink r:id="rId9" w:history="1">
        <w:r w:rsidRPr="00D9270C">
          <w:rPr>
            <w:rStyle w:val="Hyperlink"/>
            <w:sz w:val="21"/>
            <w:szCs w:val="21"/>
          </w:rPr>
          <w:t>https://www.nlm.nih.gov/bsd/uniform_requirements.html</w:t>
        </w:r>
      </w:hyperlink>
      <w:r w:rsidRPr="00D9270C">
        <w:rPr>
          <w:sz w:val="21"/>
          <w:szCs w:val="21"/>
        </w:rPr>
        <w:t xml:space="preserve"> </w:t>
      </w:r>
    </w:p>
    <w:p w14:paraId="76369EB7" w14:textId="684470B1" w:rsidR="007F684B" w:rsidRPr="00D9270C" w:rsidRDefault="007F684B" w:rsidP="009807FA">
      <w:pPr>
        <w:rPr>
          <w:color w:val="000000" w:themeColor="text1"/>
          <w:sz w:val="21"/>
          <w:szCs w:val="21"/>
        </w:rPr>
      </w:pPr>
      <w:r w:rsidRPr="00D9270C">
        <w:rPr>
          <w:rStyle w:val="Hyperlink"/>
          <w:color w:val="000000" w:themeColor="text1"/>
          <w:sz w:val="21"/>
          <w:szCs w:val="21"/>
          <w:u w:val="none"/>
        </w:rPr>
        <w:t xml:space="preserve">If there is no instruction within the ICMJE guidelines for the specific material you are citing, </w:t>
      </w:r>
      <w:r w:rsidR="006E0079" w:rsidRPr="00D9270C">
        <w:rPr>
          <w:rStyle w:val="Hyperlink"/>
          <w:color w:val="000000" w:themeColor="text1"/>
          <w:sz w:val="21"/>
          <w:szCs w:val="21"/>
          <w:u w:val="none"/>
        </w:rPr>
        <w:t xml:space="preserve">you should then </w:t>
      </w:r>
      <w:r w:rsidRPr="00D9270C">
        <w:rPr>
          <w:rStyle w:val="Hyperlink"/>
          <w:color w:val="000000" w:themeColor="text1"/>
          <w:sz w:val="21"/>
          <w:szCs w:val="21"/>
          <w:u w:val="none"/>
        </w:rPr>
        <w:t xml:space="preserve">refer to the NLM/CSE guidelines to </w:t>
      </w:r>
      <w:r w:rsidR="006E0079" w:rsidRPr="00D9270C">
        <w:rPr>
          <w:rStyle w:val="Hyperlink"/>
          <w:color w:val="000000" w:themeColor="text1"/>
          <w:sz w:val="21"/>
          <w:szCs w:val="21"/>
          <w:u w:val="none"/>
        </w:rPr>
        <w:t xml:space="preserve">create the citation. See link below: </w:t>
      </w:r>
    </w:p>
    <w:p w14:paraId="61BA8DA0" w14:textId="6C610B87" w:rsidR="004546E4" w:rsidRPr="00D9270C" w:rsidRDefault="00CE015E" w:rsidP="009807FA">
      <w:pPr>
        <w:numPr>
          <w:ilvl w:val="0"/>
          <w:numId w:val="1"/>
        </w:numPr>
        <w:rPr>
          <w:sz w:val="21"/>
          <w:szCs w:val="21"/>
        </w:rPr>
      </w:pPr>
      <w:proofErr w:type="spellStart"/>
      <w:r w:rsidRPr="00D9270C">
        <w:rPr>
          <w:sz w:val="21"/>
          <w:szCs w:val="21"/>
        </w:rPr>
        <w:t>Patrias</w:t>
      </w:r>
      <w:proofErr w:type="spellEnd"/>
      <w:r w:rsidRPr="00D9270C">
        <w:rPr>
          <w:sz w:val="21"/>
          <w:szCs w:val="21"/>
        </w:rPr>
        <w:t xml:space="preserve"> K</w:t>
      </w:r>
      <w:r w:rsidR="004546E4" w:rsidRPr="00D9270C">
        <w:rPr>
          <w:sz w:val="21"/>
          <w:szCs w:val="21"/>
        </w:rPr>
        <w:t xml:space="preserve">. Citing medicine: the NLM style guide for authors, editors, and publishers [Internet]. 2nd ed. </w:t>
      </w:r>
      <w:r w:rsidRPr="00D9270C">
        <w:rPr>
          <w:sz w:val="21"/>
          <w:szCs w:val="21"/>
        </w:rPr>
        <w:t xml:space="preserve">Wendling </w:t>
      </w:r>
      <w:r w:rsidR="00E40EF7" w:rsidRPr="00D9270C">
        <w:rPr>
          <w:sz w:val="21"/>
          <w:szCs w:val="21"/>
        </w:rPr>
        <w:t>DL, technical editor. Bethesda, MD</w:t>
      </w:r>
      <w:r w:rsidR="004546E4" w:rsidRPr="00D9270C">
        <w:rPr>
          <w:sz w:val="21"/>
          <w:szCs w:val="21"/>
        </w:rPr>
        <w:t>: National Library of Medicine</w:t>
      </w:r>
      <w:r w:rsidR="00E40EF7" w:rsidRPr="00D9270C">
        <w:rPr>
          <w:sz w:val="21"/>
          <w:szCs w:val="21"/>
        </w:rPr>
        <w:t xml:space="preserve"> (US);</w:t>
      </w:r>
      <w:r w:rsidR="004546E4" w:rsidRPr="00D9270C">
        <w:rPr>
          <w:sz w:val="21"/>
          <w:szCs w:val="21"/>
        </w:rPr>
        <w:t xml:space="preserve"> 2007- [</w:t>
      </w:r>
      <w:r w:rsidR="00E40EF7" w:rsidRPr="00D9270C">
        <w:rPr>
          <w:sz w:val="21"/>
          <w:szCs w:val="21"/>
        </w:rPr>
        <w:t>updated 2015 Oct 2; cited 2016</w:t>
      </w:r>
      <w:r w:rsidR="004546E4" w:rsidRPr="00D9270C">
        <w:rPr>
          <w:sz w:val="21"/>
          <w:szCs w:val="21"/>
        </w:rPr>
        <w:t xml:space="preserve"> Aug</w:t>
      </w:r>
      <w:r w:rsidR="00E40EF7" w:rsidRPr="00D9270C">
        <w:rPr>
          <w:sz w:val="21"/>
          <w:szCs w:val="21"/>
        </w:rPr>
        <w:t xml:space="preserve"> 11</w:t>
      </w:r>
      <w:r w:rsidR="004546E4" w:rsidRPr="00D9270C">
        <w:rPr>
          <w:sz w:val="21"/>
          <w:szCs w:val="21"/>
        </w:rPr>
        <w:t xml:space="preserve">]. Available from: </w:t>
      </w:r>
      <w:hyperlink r:id="rId10" w:history="1">
        <w:r w:rsidR="00296E75" w:rsidRPr="00D9270C">
          <w:rPr>
            <w:rStyle w:val="Hyperlink"/>
            <w:sz w:val="21"/>
            <w:szCs w:val="21"/>
          </w:rPr>
          <w:t>https://www.ncbi.nlm.nih.gov/books/NBK7256/</w:t>
        </w:r>
      </w:hyperlink>
      <w:r w:rsidR="004546E4" w:rsidRPr="00D9270C">
        <w:rPr>
          <w:sz w:val="21"/>
          <w:szCs w:val="21"/>
        </w:rPr>
        <w:t xml:space="preserve">. </w:t>
      </w:r>
    </w:p>
    <w:p w14:paraId="4CD80FA9" w14:textId="77777777" w:rsidR="00D46472" w:rsidRPr="00D9270C" w:rsidRDefault="00B76AF4" w:rsidP="00B76AF4">
      <w:pPr>
        <w:rPr>
          <w:sz w:val="21"/>
          <w:szCs w:val="21"/>
        </w:rPr>
      </w:pPr>
      <w:r w:rsidRPr="00D9270C">
        <w:rPr>
          <w:sz w:val="21"/>
          <w:szCs w:val="21"/>
        </w:rPr>
        <w:t xml:space="preserve">This style relies on journal abbreviations.  For assistance with abbreviating journal titles, </w:t>
      </w:r>
      <w:r w:rsidR="000B0557" w:rsidRPr="00D9270C">
        <w:rPr>
          <w:sz w:val="21"/>
          <w:szCs w:val="21"/>
        </w:rPr>
        <w:t>try</w:t>
      </w:r>
      <w:r w:rsidRPr="00D9270C">
        <w:rPr>
          <w:sz w:val="21"/>
          <w:szCs w:val="21"/>
        </w:rPr>
        <w:t>:</w:t>
      </w:r>
    </w:p>
    <w:p w14:paraId="17DDACC0" w14:textId="3A70BFFE" w:rsidR="00B76AF4" w:rsidRPr="00D9270C" w:rsidRDefault="00C97A0D" w:rsidP="00B76AF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9270C">
        <w:rPr>
          <w:sz w:val="21"/>
          <w:szCs w:val="21"/>
        </w:rPr>
        <w:t>T</w:t>
      </w:r>
      <w:r w:rsidR="006370FE" w:rsidRPr="00D9270C">
        <w:rPr>
          <w:sz w:val="21"/>
          <w:szCs w:val="21"/>
        </w:rPr>
        <w:t>h</w:t>
      </w:r>
      <w:r w:rsidR="00A5129C" w:rsidRPr="00D9270C">
        <w:rPr>
          <w:sz w:val="21"/>
          <w:szCs w:val="21"/>
        </w:rPr>
        <w:t>e NLM Journal Catalog</w:t>
      </w:r>
      <w:r w:rsidR="006370FE" w:rsidRPr="00D9270C">
        <w:rPr>
          <w:sz w:val="21"/>
          <w:szCs w:val="21"/>
        </w:rPr>
        <w:t xml:space="preserve">: </w:t>
      </w:r>
      <w:hyperlink r:id="rId11" w:history="1">
        <w:r w:rsidR="00296E75" w:rsidRPr="00D9270C">
          <w:rPr>
            <w:rStyle w:val="Hyperlink"/>
            <w:sz w:val="21"/>
            <w:szCs w:val="21"/>
          </w:rPr>
          <w:t>https://www.ncbi.nlm.nih.gov/nlmcatalog/journals</w:t>
        </w:r>
      </w:hyperlink>
      <w:r w:rsidR="008F78DE" w:rsidRPr="00D9270C">
        <w:rPr>
          <w:sz w:val="21"/>
          <w:szCs w:val="21"/>
        </w:rPr>
        <w:t xml:space="preserve">  </w:t>
      </w:r>
    </w:p>
    <w:p w14:paraId="2E38F9DF" w14:textId="40A3C7F0" w:rsidR="00EE45FE" w:rsidRPr="00D9270C" w:rsidRDefault="00EE45FE" w:rsidP="00B76AF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9270C">
        <w:rPr>
          <w:sz w:val="21"/>
          <w:szCs w:val="21"/>
        </w:rPr>
        <w:t xml:space="preserve">Web of Science: </w:t>
      </w:r>
      <w:hyperlink r:id="rId12" w:history="1">
        <w:r w:rsidR="00B96D1D" w:rsidRPr="00D9270C">
          <w:rPr>
            <w:rStyle w:val="Hyperlink"/>
            <w:sz w:val="21"/>
            <w:szCs w:val="21"/>
          </w:rPr>
          <w:t>https://images.webofknowledge.com/images/help/WOS/A_abrvjt.html</w:t>
        </w:r>
      </w:hyperlink>
      <w:r w:rsidR="00B96D1D" w:rsidRPr="00D9270C">
        <w:rPr>
          <w:sz w:val="21"/>
          <w:szCs w:val="21"/>
        </w:rPr>
        <w:t xml:space="preserve"> </w:t>
      </w:r>
    </w:p>
    <w:p w14:paraId="5DA1146E" w14:textId="5B55AE7C" w:rsidR="007F684B" w:rsidRPr="00D9270C" w:rsidRDefault="007F684B" w:rsidP="00E12308">
      <w:pPr>
        <w:pStyle w:val="ListParagraph"/>
        <w:rPr>
          <w:sz w:val="21"/>
          <w:szCs w:val="21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1890"/>
        <w:gridCol w:w="9090"/>
      </w:tblGrid>
      <w:tr w:rsidR="009807FA" w:rsidRPr="001E5081" w14:paraId="6028C24E" w14:textId="77777777" w:rsidTr="005A372E">
        <w:tc>
          <w:tcPr>
            <w:tcW w:w="10980" w:type="dxa"/>
            <w:gridSpan w:val="2"/>
            <w:shd w:val="clear" w:color="auto" w:fill="154396"/>
          </w:tcPr>
          <w:p w14:paraId="7AEC8EA1" w14:textId="77777777" w:rsidR="009807FA" w:rsidRPr="001E5081" w:rsidRDefault="00A160AB" w:rsidP="005A372E">
            <w:pPr>
              <w:tabs>
                <w:tab w:val="left" w:pos="3014"/>
              </w:tabs>
              <w:spacing w:line="276" w:lineRule="auto"/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Journals and Other Periodicals</w:t>
            </w:r>
          </w:p>
        </w:tc>
      </w:tr>
      <w:tr w:rsidR="00291BB6" w:rsidRPr="001E5081" w14:paraId="6C6387A3" w14:textId="77777777" w:rsidTr="00291BB6">
        <w:tc>
          <w:tcPr>
            <w:tcW w:w="10980" w:type="dxa"/>
            <w:gridSpan w:val="2"/>
            <w:shd w:val="clear" w:color="auto" w:fill="0076A2"/>
          </w:tcPr>
          <w:p w14:paraId="16B30214" w14:textId="77777777" w:rsidR="00291BB6" w:rsidRPr="00291BB6" w:rsidRDefault="00291BB6" w:rsidP="005A372E">
            <w:pPr>
              <w:tabs>
                <w:tab w:val="left" w:pos="3014"/>
              </w:tabs>
              <w:rPr>
                <w:color w:val="FFFFFF" w:themeColor="background1"/>
                <w:szCs w:val="24"/>
              </w:rPr>
            </w:pPr>
            <w:r w:rsidRPr="00291BB6">
              <w:rPr>
                <w:color w:val="FFFFFF" w:themeColor="background1"/>
                <w:szCs w:val="24"/>
              </w:rPr>
              <w:t>References</w:t>
            </w:r>
          </w:p>
        </w:tc>
      </w:tr>
      <w:tr w:rsidR="00A160AB" w:rsidRPr="001E5081" w14:paraId="49B423FA" w14:textId="77777777" w:rsidTr="00DD2F90">
        <w:tc>
          <w:tcPr>
            <w:tcW w:w="1890" w:type="dxa"/>
            <w:vMerge w:val="restart"/>
            <w:shd w:val="clear" w:color="auto" w:fill="auto"/>
            <w:vAlign w:val="center"/>
          </w:tcPr>
          <w:p w14:paraId="41577844" w14:textId="77777777" w:rsidR="00A160AB" w:rsidRPr="00156E1E" w:rsidRDefault="00291BB6" w:rsidP="005A372E">
            <w:pPr>
              <w:spacing w:line="276" w:lineRule="auto"/>
              <w:rPr>
                <w:b/>
              </w:rPr>
            </w:pPr>
            <w:r>
              <w:rPr>
                <w:b/>
              </w:rPr>
              <w:t>One to six authors</w:t>
            </w:r>
          </w:p>
        </w:tc>
        <w:tc>
          <w:tcPr>
            <w:tcW w:w="9090" w:type="dxa"/>
            <w:shd w:val="clear" w:color="auto" w:fill="DCCEAB"/>
          </w:tcPr>
          <w:p w14:paraId="53ADB2E0" w14:textId="0C1E7140" w:rsidR="00A160AB" w:rsidRPr="00046E51" w:rsidRDefault="00291BB6" w:rsidP="00D46472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before="60" w:after="60"/>
              <w:ind w:left="342" w:hanging="270"/>
              <w:rPr>
                <w:sz w:val="20"/>
                <w:szCs w:val="20"/>
              </w:rPr>
            </w:pPr>
            <w:r w:rsidRPr="00046E51">
              <w:rPr>
                <w:sz w:val="20"/>
                <w:szCs w:val="20"/>
              </w:rPr>
              <w:t>Author AA</w:t>
            </w:r>
            <w:r w:rsidR="00E54AA7">
              <w:rPr>
                <w:sz w:val="20"/>
                <w:szCs w:val="20"/>
              </w:rPr>
              <w:t>, Author BB</w:t>
            </w:r>
            <w:r w:rsidRPr="00046E51">
              <w:rPr>
                <w:sz w:val="20"/>
                <w:szCs w:val="20"/>
              </w:rPr>
              <w:t xml:space="preserve">. Title of article. </w:t>
            </w:r>
            <w:proofErr w:type="spellStart"/>
            <w:r w:rsidRPr="00046E51">
              <w:rPr>
                <w:sz w:val="20"/>
                <w:szCs w:val="20"/>
              </w:rPr>
              <w:t>Abbr</w:t>
            </w:r>
            <w:proofErr w:type="spellEnd"/>
            <w:r w:rsidRPr="00046E51">
              <w:rPr>
                <w:sz w:val="20"/>
                <w:szCs w:val="20"/>
              </w:rPr>
              <w:t xml:space="preserve"> Journal Title</w:t>
            </w:r>
            <w:r w:rsidR="002624C1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2624C1">
              <w:rPr>
                <w:sz w:val="20"/>
                <w:szCs w:val="20"/>
              </w:rPr>
              <w:t>Year;</w:t>
            </w:r>
            <w:r w:rsidRPr="00046E51">
              <w:rPr>
                <w:sz w:val="20"/>
                <w:szCs w:val="20"/>
              </w:rPr>
              <w:t>Volume</w:t>
            </w:r>
            <w:proofErr w:type="spellEnd"/>
            <w:proofErr w:type="gramEnd"/>
            <w:r w:rsidR="00DD2F90" w:rsidRPr="00046E51">
              <w:rPr>
                <w:sz w:val="20"/>
                <w:szCs w:val="20"/>
              </w:rPr>
              <w:t>(Issue)</w:t>
            </w:r>
            <w:r w:rsidRPr="00046E51">
              <w:rPr>
                <w:sz w:val="20"/>
                <w:szCs w:val="20"/>
              </w:rPr>
              <w:t>:page-page.</w:t>
            </w:r>
            <w:r w:rsidR="00AC3EEA">
              <w:rPr>
                <w:sz w:val="20"/>
                <w:szCs w:val="20"/>
              </w:rPr>
              <w:t xml:space="preserve"> </w:t>
            </w:r>
            <w:r w:rsidR="0041167B">
              <w:rPr>
                <w:sz w:val="20"/>
                <w:szCs w:val="20"/>
              </w:rPr>
              <w:t>https://doi.org/xx-xxxxxxxxx</w:t>
            </w:r>
          </w:p>
        </w:tc>
      </w:tr>
      <w:tr w:rsidR="00A160AB" w:rsidRPr="001E5081" w14:paraId="1153559F" w14:textId="77777777" w:rsidTr="00DD2F90">
        <w:tc>
          <w:tcPr>
            <w:tcW w:w="1890" w:type="dxa"/>
            <w:vMerge/>
            <w:shd w:val="clear" w:color="auto" w:fill="auto"/>
            <w:vAlign w:val="center"/>
          </w:tcPr>
          <w:p w14:paraId="1ED4F72D" w14:textId="77777777" w:rsidR="00A160AB" w:rsidRPr="001E5081" w:rsidRDefault="00A160AB" w:rsidP="005A372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90" w:type="dxa"/>
          </w:tcPr>
          <w:p w14:paraId="6B1B4C84" w14:textId="63F840ED" w:rsidR="00A160AB" w:rsidRPr="00DD2F90" w:rsidRDefault="00DD2F90" w:rsidP="00E54AA7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sz w:val="18"/>
                <w:szCs w:val="18"/>
              </w:rPr>
            </w:pPr>
            <w:r w:rsidRPr="00DD2F90">
              <w:rPr>
                <w:sz w:val="18"/>
                <w:szCs w:val="18"/>
              </w:rPr>
              <w:t xml:space="preserve">Halpern SD, </w:t>
            </w:r>
            <w:proofErr w:type="spellStart"/>
            <w:r w:rsidRPr="00DD2F90">
              <w:rPr>
                <w:sz w:val="18"/>
                <w:szCs w:val="18"/>
              </w:rPr>
              <w:t>Ubel</w:t>
            </w:r>
            <w:proofErr w:type="spellEnd"/>
            <w:r w:rsidRPr="00DD2F90">
              <w:rPr>
                <w:sz w:val="18"/>
                <w:szCs w:val="18"/>
              </w:rPr>
              <w:t xml:space="preserve"> PA, Caplan AL. Solid-organ </w:t>
            </w:r>
            <w:r>
              <w:rPr>
                <w:sz w:val="18"/>
                <w:szCs w:val="18"/>
              </w:rPr>
              <w:t xml:space="preserve">transplantation in HIV-infected patients. N </w:t>
            </w:r>
            <w:proofErr w:type="spellStart"/>
            <w:r>
              <w:rPr>
                <w:sz w:val="18"/>
                <w:szCs w:val="18"/>
              </w:rPr>
              <w:t>Engl</w:t>
            </w:r>
            <w:proofErr w:type="spellEnd"/>
            <w:r>
              <w:rPr>
                <w:sz w:val="18"/>
                <w:szCs w:val="18"/>
              </w:rPr>
              <w:t xml:space="preserve"> J Med. 2002</w:t>
            </w:r>
            <w:r w:rsidR="00E54AA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>347(4):284-7.</w:t>
            </w:r>
            <w:r w:rsidR="00AC65DE">
              <w:rPr>
                <w:sz w:val="18"/>
                <w:szCs w:val="18"/>
              </w:rPr>
              <w:t xml:space="preserve"> </w:t>
            </w:r>
            <w:r w:rsidR="0041167B">
              <w:rPr>
                <w:sz w:val="20"/>
                <w:szCs w:val="20"/>
              </w:rPr>
              <w:t>https://doi.org/</w:t>
            </w:r>
            <w:r w:rsidR="00AC3EEA">
              <w:rPr>
                <w:sz w:val="18"/>
                <w:szCs w:val="18"/>
              </w:rPr>
              <w:t>10.1157 2002-x34742847.</w:t>
            </w:r>
          </w:p>
        </w:tc>
      </w:tr>
      <w:tr w:rsidR="00A160AB" w:rsidRPr="001E5081" w14:paraId="2E7712F0" w14:textId="77777777" w:rsidTr="00DD2F90">
        <w:tc>
          <w:tcPr>
            <w:tcW w:w="1890" w:type="dxa"/>
            <w:vMerge w:val="restart"/>
            <w:shd w:val="clear" w:color="auto" w:fill="auto"/>
            <w:vAlign w:val="center"/>
          </w:tcPr>
          <w:p w14:paraId="45087D5E" w14:textId="77777777" w:rsidR="00A160AB" w:rsidRPr="00156E1E" w:rsidRDefault="00DD2F90" w:rsidP="005A372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Seven or more authors</w:t>
            </w:r>
          </w:p>
        </w:tc>
        <w:tc>
          <w:tcPr>
            <w:tcW w:w="9090" w:type="dxa"/>
            <w:shd w:val="clear" w:color="auto" w:fill="DCCEAB"/>
          </w:tcPr>
          <w:p w14:paraId="71BE595C" w14:textId="1F65AEFD" w:rsidR="00A160AB" w:rsidRPr="00046E51" w:rsidRDefault="00DD2F90" w:rsidP="00D46472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before="60" w:after="60"/>
              <w:ind w:left="342" w:hanging="270"/>
              <w:rPr>
                <w:sz w:val="20"/>
                <w:szCs w:val="20"/>
              </w:rPr>
            </w:pPr>
            <w:r w:rsidRPr="00046E51">
              <w:rPr>
                <w:sz w:val="20"/>
                <w:szCs w:val="20"/>
              </w:rPr>
              <w:t xml:space="preserve">Author AA, Author BB, Author CC, Author DD, Author EE, Author FF, et al. Title of article. </w:t>
            </w:r>
            <w:proofErr w:type="spellStart"/>
            <w:r w:rsidRPr="00046E51">
              <w:rPr>
                <w:sz w:val="20"/>
                <w:szCs w:val="20"/>
              </w:rPr>
              <w:t>Abbr</w:t>
            </w:r>
            <w:proofErr w:type="spellEnd"/>
            <w:r w:rsidRPr="00046E51">
              <w:rPr>
                <w:sz w:val="20"/>
                <w:szCs w:val="20"/>
              </w:rPr>
              <w:t xml:space="preserve"> Journal Title. </w:t>
            </w:r>
            <w:proofErr w:type="spellStart"/>
            <w:proofErr w:type="gramStart"/>
            <w:r w:rsidRPr="00046E51">
              <w:rPr>
                <w:sz w:val="20"/>
                <w:szCs w:val="20"/>
              </w:rPr>
              <w:t>Year;Volume</w:t>
            </w:r>
            <w:proofErr w:type="spellEnd"/>
            <w:proofErr w:type="gramEnd"/>
            <w:r w:rsidRPr="00046E51">
              <w:rPr>
                <w:sz w:val="20"/>
                <w:szCs w:val="20"/>
              </w:rPr>
              <w:t>(Issue):page-page.</w:t>
            </w:r>
            <w:r w:rsidR="00AC65DE">
              <w:rPr>
                <w:sz w:val="20"/>
                <w:szCs w:val="20"/>
              </w:rPr>
              <w:t xml:space="preserve"> </w:t>
            </w:r>
            <w:r w:rsidR="0041167B">
              <w:rPr>
                <w:sz w:val="20"/>
                <w:szCs w:val="20"/>
              </w:rPr>
              <w:t>https://doi.org/xx-xxxxxxxxx</w:t>
            </w:r>
          </w:p>
        </w:tc>
      </w:tr>
      <w:tr w:rsidR="00A160AB" w:rsidRPr="001E5081" w14:paraId="78135EFB" w14:textId="77777777" w:rsidTr="00DD2F90">
        <w:tc>
          <w:tcPr>
            <w:tcW w:w="1890" w:type="dxa"/>
            <w:vMerge/>
            <w:shd w:val="clear" w:color="auto" w:fill="auto"/>
            <w:vAlign w:val="center"/>
          </w:tcPr>
          <w:p w14:paraId="291E460C" w14:textId="77777777" w:rsidR="00A160AB" w:rsidRPr="00156E1E" w:rsidRDefault="00A160AB" w:rsidP="005A372E">
            <w:pPr>
              <w:spacing w:before="60" w:after="6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0972116E" w14:textId="33105FF1" w:rsidR="00A160AB" w:rsidRPr="001A65FB" w:rsidRDefault="00CC6D6E" w:rsidP="00A15C04">
            <w:pPr>
              <w:tabs>
                <w:tab w:val="left" w:pos="342"/>
              </w:tabs>
              <w:spacing w:before="60" w:after="60" w:line="276" w:lineRule="auto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  </w:t>
            </w:r>
            <w:r w:rsidR="00DD2F90">
              <w:rPr>
                <w:sz w:val="18"/>
                <w:szCs w:val="18"/>
              </w:rPr>
              <w:t xml:space="preserve">Rose ME, </w:t>
            </w:r>
            <w:proofErr w:type="spellStart"/>
            <w:r w:rsidR="00DD2F90">
              <w:rPr>
                <w:sz w:val="18"/>
                <w:szCs w:val="18"/>
              </w:rPr>
              <w:t>Huerbin</w:t>
            </w:r>
            <w:proofErr w:type="spellEnd"/>
            <w:r w:rsidR="00DD2F90">
              <w:rPr>
                <w:sz w:val="18"/>
                <w:szCs w:val="18"/>
              </w:rPr>
              <w:t xml:space="preserve"> MB, </w:t>
            </w:r>
            <w:proofErr w:type="spellStart"/>
            <w:r w:rsidR="00DD2F90">
              <w:rPr>
                <w:sz w:val="18"/>
                <w:szCs w:val="18"/>
              </w:rPr>
              <w:t>Melick</w:t>
            </w:r>
            <w:proofErr w:type="spellEnd"/>
            <w:r w:rsidR="00DD2F90">
              <w:rPr>
                <w:sz w:val="18"/>
                <w:szCs w:val="18"/>
              </w:rPr>
              <w:t xml:space="preserve"> J, Marion DW, Palmer AM, </w:t>
            </w:r>
            <w:proofErr w:type="spellStart"/>
            <w:r w:rsidR="00DD2F90">
              <w:rPr>
                <w:sz w:val="18"/>
                <w:szCs w:val="18"/>
              </w:rPr>
              <w:t>Schiding</w:t>
            </w:r>
            <w:proofErr w:type="spellEnd"/>
            <w:r w:rsidR="00DD2F90">
              <w:rPr>
                <w:sz w:val="18"/>
                <w:szCs w:val="18"/>
              </w:rPr>
              <w:t xml:space="preserve"> JK, et al. Regulation of interstitial excitatory amino acid concentrations after cortical contusion injury. Brain Res. 2002;935(1-2):40-6.</w:t>
            </w:r>
            <w:r w:rsidR="00AC3EEA">
              <w:rPr>
                <w:sz w:val="18"/>
                <w:szCs w:val="18"/>
              </w:rPr>
              <w:t xml:space="preserve"> </w:t>
            </w:r>
            <w:r w:rsidR="0041167B">
              <w:rPr>
                <w:sz w:val="20"/>
                <w:szCs w:val="20"/>
              </w:rPr>
              <w:t>https://doi.org/</w:t>
            </w:r>
            <w:r w:rsidR="00AC3EEA">
              <w:rPr>
                <w:sz w:val="18"/>
                <w:szCs w:val="18"/>
              </w:rPr>
              <w:t>10. 18.x548689553.</w:t>
            </w:r>
          </w:p>
        </w:tc>
      </w:tr>
      <w:tr w:rsidR="00A160AB" w:rsidRPr="001E5081" w14:paraId="2F3830AF" w14:textId="77777777" w:rsidTr="00DD2F90">
        <w:tc>
          <w:tcPr>
            <w:tcW w:w="1890" w:type="dxa"/>
            <w:vMerge w:val="restart"/>
            <w:shd w:val="clear" w:color="auto" w:fill="auto"/>
            <w:vAlign w:val="center"/>
          </w:tcPr>
          <w:p w14:paraId="1A2FC1F7" w14:textId="77777777" w:rsidR="00A160AB" w:rsidRPr="00F26AB2" w:rsidRDefault="00CC6D6E" w:rsidP="005A372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Organization as author</w:t>
            </w:r>
          </w:p>
        </w:tc>
        <w:tc>
          <w:tcPr>
            <w:tcW w:w="9090" w:type="dxa"/>
            <w:shd w:val="clear" w:color="auto" w:fill="DCCEAB"/>
          </w:tcPr>
          <w:p w14:paraId="3530E118" w14:textId="49481A9A" w:rsidR="00A160AB" w:rsidRPr="00CC6D6E" w:rsidRDefault="00CC6D6E" w:rsidP="00D46472">
            <w:pPr>
              <w:tabs>
                <w:tab w:val="left" w:pos="342"/>
              </w:tabs>
              <w:spacing w:before="60" w:after="60" w:line="276" w:lineRule="auto"/>
              <w:ind w:left="342" w:hanging="27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Organization. Title of article. </w:t>
            </w:r>
            <w:proofErr w:type="spellStart"/>
            <w:r>
              <w:rPr>
                <w:sz w:val="20"/>
                <w:szCs w:val="20"/>
              </w:rPr>
              <w:t>Abbr</w:t>
            </w:r>
            <w:proofErr w:type="spellEnd"/>
            <w:r>
              <w:rPr>
                <w:sz w:val="20"/>
                <w:szCs w:val="20"/>
              </w:rPr>
              <w:t xml:space="preserve"> Journal Title. </w:t>
            </w:r>
            <w:proofErr w:type="spellStart"/>
            <w:proofErr w:type="gramStart"/>
            <w:r>
              <w:rPr>
                <w:sz w:val="20"/>
                <w:szCs w:val="20"/>
              </w:rPr>
              <w:t>Year;Volume</w:t>
            </w:r>
            <w:proofErr w:type="spellEnd"/>
            <w:proofErr w:type="gramEnd"/>
            <w:r>
              <w:rPr>
                <w:sz w:val="20"/>
                <w:szCs w:val="20"/>
              </w:rPr>
              <w:t>(Issue):page-page.</w:t>
            </w:r>
            <w:r w:rsidR="00AC65DE">
              <w:rPr>
                <w:sz w:val="20"/>
                <w:szCs w:val="20"/>
              </w:rPr>
              <w:t xml:space="preserve"> </w:t>
            </w:r>
            <w:r w:rsidR="0041167B">
              <w:rPr>
                <w:sz w:val="20"/>
                <w:szCs w:val="20"/>
              </w:rPr>
              <w:t>https://doi.org/xx-xxxxxxxxx</w:t>
            </w:r>
          </w:p>
        </w:tc>
      </w:tr>
      <w:tr w:rsidR="00A160AB" w:rsidRPr="001E5081" w14:paraId="3FC3946F" w14:textId="77777777" w:rsidTr="00DD2F90">
        <w:trPr>
          <w:trHeight w:val="206"/>
        </w:trPr>
        <w:tc>
          <w:tcPr>
            <w:tcW w:w="1890" w:type="dxa"/>
            <w:vMerge/>
            <w:shd w:val="clear" w:color="auto" w:fill="auto"/>
            <w:vAlign w:val="center"/>
          </w:tcPr>
          <w:p w14:paraId="19B070AF" w14:textId="77777777" w:rsidR="00A160AB" w:rsidRPr="00156E1E" w:rsidRDefault="00A160AB" w:rsidP="005A372E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20DFAB83" w14:textId="4CCFBF8E" w:rsidR="00A160AB" w:rsidRPr="00F04B6A" w:rsidRDefault="00CC6D6E" w:rsidP="00BF2732">
            <w:pPr>
              <w:tabs>
                <w:tab w:val="left" w:pos="342"/>
              </w:tabs>
              <w:spacing w:before="60" w:after="60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Diabetes Prevention Program Research Group. Hypertension, insulin, and proinsulin in participants with impaired glucose tolerance. Hypertension. 2002;40(5):679-86.</w:t>
            </w:r>
            <w:r w:rsidR="00AC3EEA">
              <w:rPr>
                <w:sz w:val="18"/>
                <w:szCs w:val="18"/>
              </w:rPr>
              <w:t xml:space="preserve"> </w:t>
            </w:r>
            <w:r w:rsidR="0041167B">
              <w:rPr>
                <w:sz w:val="20"/>
                <w:szCs w:val="20"/>
              </w:rPr>
              <w:t>https://doi.org/</w:t>
            </w:r>
            <w:r w:rsidR="00610066">
              <w:rPr>
                <w:sz w:val="18"/>
                <w:szCs w:val="18"/>
              </w:rPr>
              <w:t>1243-x445662.</w:t>
            </w:r>
          </w:p>
        </w:tc>
      </w:tr>
      <w:tr w:rsidR="00A160AB" w:rsidRPr="001E5081" w14:paraId="4E761F87" w14:textId="77777777" w:rsidTr="00DD2F90">
        <w:tc>
          <w:tcPr>
            <w:tcW w:w="1890" w:type="dxa"/>
            <w:vMerge w:val="restart"/>
            <w:vAlign w:val="center"/>
          </w:tcPr>
          <w:p w14:paraId="4D2249FA" w14:textId="77777777" w:rsidR="00A160AB" w:rsidRPr="00F26AB2" w:rsidRDefault="00046E51" w:rsidP="005A372E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Personal and organization as authors</w:t>
            </w:r>
          </w:p>
        </w:tc>
        <w:tc>
          <w:tcPr>
            <w:tcW w:w="9090" w:type="dxa"/>
            <w:shd w:val="clear" w:color="auto" w:fill="DCCEAB"/>
          </w:tcPr>
          <w:p w14:paraId="377CEBFD" w14:textId="3D645FE8" w:rsidR="00A160AB" w:rsidRPr="001A65FB" w:rsidRDefault="00046E51" w:rsidP="00E54AA7">
            <w:pPr>
              <w:tabs>
                <w:tab w:val="left" w:pos="342"/>
              </w:tabs>
              <w:spacing w:before="60" w:after="6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Author AA, Aut</w:t>
            </w:r>
            <w:r w:rsidR="00A03F02">
              <w:rPr>
                <w:sz w:val="20"/>
                <w:szCs w:val="20"/>
              </w:rPr>
              <w:t>hor BB, Author CC; Organization.</w:t>
            </w:r>
            <w:r>
              <w:rPr>
                <w:sz w:val="20"/>
                <w:szCs w:val="20"/>
              </w:rPr>
              <w:t xml:space="preserve"> Title of article. </w:t>
            </w:r>
            <w:proofErr w:type="spellStart"/>
            <w:r>
              <w:rPr>
                <w:sz w:val="20"/>
                <w:szCs w:val="20"/>
              </w:rPr>
              <w:t>Abbr</w:t>
            </w:r>
            <w:proofErr w:type="spellEnd"/>
            <w:r>
              <w:rPr>
                <w:sz w:val="20"/>
                <w:szCs w:val="20"/>
              </w:rPr>
              <w:t xml:space="preserve"> Journal Title</w:t>
            </w:r>
            <w:r w:rsidR="00E54AA7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Year;Volume</w:t>
            </w:r>
            <w:proofErr w:type="spellEnd"/>
            <w:proofErr w:type="gramEnd"/>
            <w:r>
              <w:rPr>
                <w:sz w:val="20"/>
                <w:szCs w:val="20"/>
              </w:rPr>
              <w:t>(Issue):page-page.</w:t>
            </w:r>
            <w:r w:rsidR="00610066">
              <w:rPr>
                <w:sz w:val="20"/>
                <w:szCs w:val="20"/>
              </w:rPr>
              <w:t xml:space="preserve"> </w:t>
            </w:r>
            <w:r w:rsidR="0041167B">
              <w:rPr>
                <w:sz w:val="20"/>
                <w:szCs w:val="20"/>
              </w:rPr>
              <w:t>https://doi.org/xx-xxxxxxxxx</w:t>
            </w:r>
          </w:p>
        </w:tc>
      </w:tr>
      <w:tr w:rsidR="00A160AB" w:rsidRPr="001E5081" w14:paraId="401070A2" w14:textId="77777777" w:rsidTr="00DD2F90">
        <w:tc>
          <w:tcPr>
            <w:tcW w:w="1890" w:type="dxa"/>
            <w:vMerge/>
            <w:vAlign w:val="center"/>
          </w:tcPr>
          <w:p w14:paraId="24A456FC" w14:textId="77777777" w:rsidR="00A160AB" w:rsidRPr="00156E1E" w:rsidRDefault="00A160AB" w:rsidP="005A372E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4FA9CC53" w14:textId="38AE4E14" w:rsidR="00A160AB" w:rsidRPr="00F04B6A" w:rsidRDefault="00046E51" w:rsidP="00705F08">
            <w:pPr>
              <w:tabs>
                <w:tab w:val="left" w:pos="342"/>
              </w:tabs>
              <w:spacing w:before="60" w:after="60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spellStart"/>
            <w:r>
              <w:rPr>
                <w:sz w:val="18"/>
                <w:szCs w:val="18"/>
              </w:rPr>
              <w:t>Vallancien</w:t>
            </w:r>
            <w:proofErr w:type="spellEnd"/>
            <w:r>
              <w:rPr>
                <w:sz w:val="18"/>
                <w:szCs w:val="18"/>
              </w:rPr>
              <w:t xml:space="preserve"> G, </w:t>
            </w:r>
            <w:proofErr w:type="spellStart"/>
            <w:r>
              <w:rPr>
                <w:sz w:val="18"/>
                <w:szCs w:val="18"/>
              </w:rPr>
              <w:t>Erberton</w:t>
            </w:r>
            <w:proofErr w:type="spellEnd"/>
            <w:r>
              <w:rPr>
                <w:sz w:val="18"/>
                <w:szCs w:val="18"/>
              </w:rPr>
              <w:t xml:space="preserve"> M, </w:t>
            </w:r>
            <w:proofErr w:type="spellStart"/>
            <w:r>
              <w:rPr>
                <w:sz w:val="18"/>
                <w:szCs w:val="18"/>
              </w:rPr>
              <w:t>Harving</w:t>
            </w:r>
            <w:proofErr w:type="spellEnd"/>
            <w:r>
              <w:rPr>
                <w:sz w:val="18"/>
                <w:szCs w:val="18"/>
              </w:rPr>
              <w:t xml:space="preserve"> N; Alf-One Study Group. Sexua</w:t>
            </w:r>
            <w:r w:rsidR="00E54AA7">
              <w:rPr>
                <w:sz w:val="18"/>
                <w:szCs w:val="18"/>
              </w:rPr>
              <w:t>l dysfunction in 1274 European m</w:t>
            </w:r>
            <w:r>
              <w:rPr>
                <w:sz w:val="18"/>
                <w:szCs w:val="18"/>
              </w:rPr>
              <w:t>en suffering from lower urinary tract symptoms. J Urol</w:t>
            </w:r>
            <w:r w:rsidR="00E54AA7">
              <w:rPr>
                <w:sz w:val="18"/>
                <w:szCs w:val="18"/>
              </w:rPr>
              <w:t>. 2003</w:t>
            </w:r>
            <w:r>
              <w:rPr>
                <w:sz w:val="18"/>
                <w:szCs w:val="18"/>
              </w:rPr>
              <w:t>;169(6):2257-61.</w:t>
            </w:r>
            <w:r w:rsidR="00AC3EEA">
              <w:rPr>
                <w:sz w:val="18"/>
                <w:szCs w:val="18"/>
              </w:rPr>
              <w:t xml:space="preserve"> </w:t>
            </w:r>
            <w:r w:rsidR="0041167B">
              <w:rPr>
                <w:sz w:val="20"/>
                <w:szCs w:val="20"/>
              </w:rPr>
              <w:t>https://doi.org/</w:t>
            </w:r>
            <w:r w:rsidR="008A1D45">
              <w:rPr>
                <w:sz w:val="18"/>
                <w:szCs w:val="18"/>
              </w:rPr>
              <w:t>10.1136/jurol/2003169 558.</w:t>
            </w:r>
          </w:p>
        </w:tc>
      </w:tr>
    </w:tbl>
    <w:p w14:paraId="51BDC095" w14:textId="77777777" w:rsidR="0095443D" w:rsidRDefault="0095443D"/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1890"/>
        <w:gridCol w:w="9090"/>
      </w:tblGrid>
      <w:tr w:rsidR="00A160AB" w:rsidRPr="001E5081" w14:paraId="42B83B9D" w14:textId="77777777" w:rsidTr="00DD2F90">
        <w:tc>
          <w:tcPr>
            <w:tcW w:w="1890" w:type="dxa"/>
            <w:vMerge w:val="restart"/>
            <w:vAlign w:val="center"/>
          </w:tcPr>
          <w:p w14:paraId="7791E3C6" w14:textId="77777777" w:rsidR="00A160AB" w:rsidRPr="001A65FB" w:rsidRDefault="00046E51" w:rsidP="005A372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No author </w:t>
            </w:r>
          </w:p>
        </w:tc>
        <w:tc>
          <w:tcPr>
            <w:tcW w:w="9090" w:type="dxa"/>
            <w:shd w:val="clear" w:color="auto" w:fill="DCCEAB"/>
          </w:tcPr>
          <w:p w14:paraId="32DC265B" w14:textId="56225FCB" w:rsidR="00A160AB" w:rsidRPr="001A65FB" w:rsidRDefault="00046E51" w:rsidP="00D46472">
            <w:pPr>
              <w:tabs>
                <w:tab w:val="left" w:pos="342"/>
              </w:tabs>
              <w:spacing w:before="60" w:after="6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Title of article. </w:t>
            </w:r>
            <w:proofErr w:type="spellStart"/>
            <w:r>
              <w:rPr>
                <w:sz w:val="20"/>
                <w:szCs w:val="20"/>
              </w:rPr>
              <w:t>Abbr</w:t>
            </w:r>
            <w:proofErr w:type="spellEnd"/>
            <w:r>
              <w:rPr>
                <w:sz w:val="20"/>
                <w:szCs w:val="20"/>
              </w:rPr>
              <w:t xml:space="preserve"> Journal Title. </w:t>
            </w:r>
            <w:proofErr w:type="spellStart"/>
            <w:proofErr w:type="gramStart"/>
            <w:r>
              <w:rPr>
                <w:sz w:val="20"/>
                <w:szCs w:val="20"/>
              </w:rPr>
              <w:t>Year;Volume</w:t>
            </w:r>
            <w:proofErr w:type="spellEnd"/>
            <w:proofErr w:type="gramEnd"/>
            <w:r>
              <w:rPr>
                <w:sz w:val="20"/>
                <w:szCs w:val="20"/>
              </w:rPr>
              <w:t>(Issue):page-page.</w:t>
            </w:r>
            <w:r w:rsidR="00AC65DE">
              <w:rPr>
                <w:sz w:val="20"/>
                <w:szCs w:val="20"/>
              </w:rPr>
              <w:t xml:space="preserve"> </w:t>
            </w:r>
            <w:r w:rsidR="0041167B">
              <w:rPr>
                <w:sz w:val="20"/>
                <w:szCs w:val="20"/>
              </w:rPr>
              <w:t>https://doi.org/xx-xxxxxxxxx</w:t>
            </w:r>
          </w:p>
        </w:tc>
      </w:tr>
      <w:tr w:rsidR="00A160AB" w:rsidRPr="001E5081" w14:paraId="010C78BB" w14:textId="77777777" w:rsidTr="00DD2F90">
        <w:tc>
          <w:tcPr>
            <w:tcW w:w="1890" w:type="dxa"/>
            <w:vMerge/>
            <w:vAlign w:val="center"/>
          </w:tcPr>
          <w:p w14:paraId="30D3C59C" w14:textId="77777777" w:rsidR="00A160AB" w:rsidRPr="00156E1E" w:rsidRDefault="00A160AB" w:rsidP="005A372E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4750C7C4" w14:textId="2CA7EE6A" w:rsidR="00A160AB" w:rsidRPr="004A3665" w:rsidRDefault="00046E51" w:rsidP="00BF2732">
            <w:pPr>
              <w:tabs>
                <w:tab w:val="left" w:pos="342"/>
              </w:tabs>
              <w:spacing w:before="60" w:after="60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21st century heart solution may have a sting in the tail.</w:t>
            </w:r>
            <w:r w:rsidR="003946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BMJ. 2002;325(7357):184-5.</w:t>
            </w:r>
            <w:r w:rsidR="008A1D45">
              <w:rPr>
                <w:sz w:val="18"/>
                <w:szCs w:val="18"/>
              </w:rPr>
              <w:t xml:space="preserve"> </w:t>
            </w:r>
            <w:r w:rsidR="0041167B">
              <w:rPr>
                <w:sz w:val="20"/>
                <w:szCs w:val="20"/>
              </w:rPr>
              <w:t>https://doi.org/</w:t>
            </w:r>
            <w:r w:rsidR="001747F2">
              <w:rPr>
                <w:sz w:val="18"/>
                <w:szCs w:val="18"/>
              </w:rPr>
              <w:t>10.1136/bmj/a.7357.</w:t>
            </w:r>
          </w:p>
        </w:tc>
      </w:tr>
      <w:tr w:rsidR="00F45F7C" w:rsidRPr="001E5081" w14:paraId="09A224AA" w14:textId="77777777" w:rsidTr="00DD2F90">
        <w:tc>
          <w:tcPr>
            <w:tcW w:w="1890" w:type="dxa"/>
            <w:vMerge w:val="restart"/>
            <w:vAlign w:val="center"/>
          </w:tcPr>
          <w:p w14:paraId="56805F32" w14:textId="77777777" w:rsidR="00F45F7C" w:rsidRPr="00B776E2" w:rsidRDefault="00F45F7C" w:rsidP="00C64F3B">
            <w:pPr>
              <w:spacing w:before="60" w:after="60"/>
              <w:rPr>
                <w:b/>
              </w:rPr>
            </w:pPr>
            <w:r>
              <w:rPr>
                <w:b/>
              </w:rPr>
              <w:t>Volume with supplement</w:t>
            </w:r>
          </w:p>
        </w:tc>
        <w:tc>
          <w:tcPr>
            <w:tcW w:w="9090" w:type="dxa"/>
            <w:shd w:val="clear" w:color="auto" w:fill="DCCEAB"/>
          </w:tcPr>
          <w:p w14:paraId="15D0E306" w14:textId="38D3CB30" w:rsidR="00F45F7C" w:rsidRPr="001A65FB" w:rsidRDefault="00F45F7C" w:rsidP="00D46472">
            <w:pPr>
              <w:tabs>
                <w:tab w:val="left" w:pos="342"/>
              </w:tabs>
              <w:spacing w:before="60" w:after="6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Author AA, Author BB, Author CC. Title of article. </w:t>
            </w:r>
            <w:proofErr w:type="spellStart"/>
            <w:r>
              <w:rPr>
                <w:sz w:val="20"/>
                <w:szCs w:val="20"/>
              </w:rPr>
              <w:t>Abbr</w:t>
            </w:r>
            <w:proofErr w:type="spellEnd"/>
            <w:r>
              <w:rPr>
                <w:sz w:val="20"/>
                <w:szCs w:val="20"/>
              </w:rPr>
              <w:t xml:space="preserve"> Journal T</w:t>
            </w:r>
            <w:r w:rsidR="003B4025">
              <w:rPr>
                <w:sz w:val="20"/>
                <w:szCs w:val="20"/>
              </w:rPr>
              <w:t xml:space="preserve">itle. </w:t>
            </w:r>
            <w:proofErr w:type="spellStart"/>
            <w:proofErr w:type="gramStart"/>
            <w:r w:rsidR="003B4025">
              <w:rPr>
                <w:sz w:val="20"/>
                <w:szCs w:val="20"/>
              </w:rPr>
              <w:t>Year;Volume</w:t>
            </w:r>
            <w:proofErr w:type="spellEnd"/>
            <w:proofErr w:type="gramEnd"/>
            <w:r w:rsidR="003B4025">
              <w:rPr>
                <w:sz w:val="20"/>
                <w:szCs w:val="20"/>
              </w:rPr>
              <w:t xml:space="preserve"> # </w:t>
            </w:r>
            <w:proofErr w:type="spellStart"/>
            <w:r w:rsidR="003B4025">
              <w:rPr>
                <w:sz w:val="20"/>
                <w:szCs w:val="20"/>
              </w:rPr>
              <w:t>Supplement:S</w:t>
            </w:r>
            <w:r>
              <w:rPr>
                <w:sz w:val="20"/>
                <w:szCs w:val="20"/>
              </w:rPr>
              <w:t>page-page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10066">
              <w:rPr>
                <w:sz w:val="20"/>
                <w:szCs w:val="20"/>
              </w:rPr>
              <w:t xml:space="preserve"> </w:t>
            </w:r>
            <w:r w:rsidR="0041167B">
              <w:rPr>
                <w:sz w:val="20"/>
                <w:szCs w:val="20"/>
              </w:rPr>
              <w:t>https://doi.org/xx-xxxxxxxxx</w:t>
            </w:r>
          </w:p>
        </w:tc>
      </w:tr>
      <w:tr w:rsidR="00F45F7C" w:rsidRPr="001E5081" w14:paraId="2E6A7505" w14:textId="77777777" w:rsidTr="00F12F83">
        <w:tc>
          <w:tcPr>
            <w:tcW w:w="1890" w:type="dxa"/>
            <w:vMerge/>
            <w:vAlign w:val="center"/>
          </w:tcPr>
          <w:p w14:paraId="2C654C2D" w14:textId="77777777" w:rsidR="00F45F7C" w:rsidRDefault="00F45F7C" w:rsidP="005A372E">
            <w:pPr>
              <w:spacing w:before="60" w:after="60"/>
              <w:rPr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45281996" w14:textId="50CF425F" w:rsidR="00F45F7C" w:rsidRDefault="00F45F7C" w:rsidP="00BF2732">
            <w:pPr>
              <w:tabs>
                <w:tab w:val="left" w:pos="342"/>
              </w:tabs>
              <w:spacing w:before="60" w:after="60"/>
              <w:ind w:left="342" w:hanging="27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Geraud</w:t>
            </w:r>
            <w:proofErr w:type="spellEnd"/>
            <w:r>
              <w:rPr>
                <w:sz w:val="18"/>
                <w:szCs w:val="18"/>
              </w:rPr>
              <w:t xml:space="preserve"> G, </w:t>
            </w:r>
            <w:proofErr w:type="spellStart"/>
            <w:r>
              <w:rPr>
                <w:sz w:val="18"/>
                <w:szCs w:val="18"/>
              </w:rPr>
              <w:t>Spierings</w:t>
            </w:r>
            <w:proofErr w:type="spellEnd"/>
            <w:r>
              <w:rPr>
                <w:sz w:val="18"/>
                <w:szCs w:val="18"/>
              </w:rPr>
              <w:t xml:space="preserve"> EL, </w:t>
            </w:r>
            <w:proofErr w:type="spellStart"/>
            <w:r>
              <w:rPr>
                <w:sz w:val="18"/>
                <w:szCs w:val="18"/>
              </w:rPr>
              <w:t>Keywood</w:t>
            </w:r>
            <w:proofErr w:type="spellEnd"/>
            <w:r>
              <w:rPr>
                <w:sz w:val="18"/>
                <w:szCs w:val="18"/>
              </w:rPr>
              <w:t xml:space="preserve"> C. Tolerability and safety of </w:t>
            </w:r>
            <w:proofErr w:type="spellStart"/>
            <w:r>
              <w:rPr>
                <w:sz w:val="18"/>
                <w:szCs w:val="18"/>
              </w:rPr>
              <w:t>frovatriptan</w:t>
            </w:r>
            <w:proofErr w:type="spellEnd"/>
            <w:r>
              <w:rPr>
                <w:sz w:val="18"/>
                <w:szCs w:val="18"/>
              </w:rPr>
              <w:t xml:space="preserve"> with short- and long-term use for treatment of migraine in comparison with sumatriptan. Headache. 2002;42 Suppl </w:t>
            </w:r>
            <w:proofErr w:type="gramStart"/>
            <w:r>
              <w:rPr>
                <w:sz w:val="18"/>
                <w:szCs w:val="18"/>
              </w:rPr>
              <w:t>2:S</w:t>
            </w:r>
            <w:proofErr w:type="gramEnd"/>
            <w:r>
              <w:rPr>
                <w:sz w:val="18"/>
                <w:szCs w:val="18"/>
              </w:rPr>
              <w:t>93-9.</w:t>
            </w:r>
            <w:r w:rsidR="001747F2">
              <w:rPr>
                <w:sz w:val="18"/>
                <w:szCs w:val="18"/>
              </w:rPr>
              <w:t xml:space="preserve"> </w:t>
            </w:r>
            <w:r w:rsidR="0041167B">
              <w:rPr>
                <w:sz w:val="20"/>
                <w:szCs w:val="20"/>
              </w:rPr>
              <w:t>https://doi.org/</w:t>
            </w:r>
            <w:r w:rsidR="00E54AA7">
              <w:rPr>
                <w:sz w:val="18"/>
                <w:szCs w:val="18"/>
              </w:rPr>
              <w:t xml:space="preserve">10.1046/j.1526-4610.42.s2.7.x. </w:t>
            </w:r>
          </w:p>
        </w:tc>
      </w:tr>
      <w:tr w:rsidR="00A160AB" w:rsidRPr="001E5081" w14:paraId="301B91E5" w14:textId="77777777" w:rsidTr="00DD2F90">
        <w:tc>
          <w:tcPr>
            <w:tcW w:w="1890" w:type="dxa"/>
            <w:vMerge w:val="restart"/>
            <w:vAlign w:val="center"/>
          </w:tcPr>
          <w:p w14:paraId="45181F60" w14:textId="77777777" w:rsidR="00A160AB" w:rsidRPr="00B776E2" w:rsidRDefault="00F45F7C" w:rsidP="005A372E">
            <w:pPr>
              <w:spacing w:before="60" w:after="60"/>
              <w:rPr>
                <w:b/>
              </w:rPr>
            </w:pPr>
            <w:r>
              <w:rPr>
                <w:b/>
              </w:rPr>
              <w:t>Forthcoming publication</w:t>
            </w:r>
          </w:p>
        </w:tc>
        <w:tc>
          <w:tcPr>
            <w:tcW w:w="9090" w:type="dxa"/>
            <w:shd w:val="clear" w:color="auto" w:fill="DCCEAB"/>
          </w:tcPr>
          <w:p w14:paraId="4978888E" w14:textId="77777777" w:rsidR="00A160AB" w:rsidRPr="001A65FB" w:rsidRDefault="00F45F7C" w:rsidP="00D46472">
            <w:pPr>
              <w:tabs>
                <w:tab w:val="left" w:pos="342"/>
              </w:tabs>
              <w:spacing w:before="60" w:after="6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F65B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Author AA, Author BB, Author CC. Title of article. </w:t>
            </w:r>
            <w:proofErr w:type="spellStart"/>
            <w:r>
              <w:rPr>
                <w:sz w:val="20"/>
                <w:szCs w:val="20"/>
              </w:rPr>
              <w:t>Abbr</w:t>
            </w:r>
            <w:proofErr w:type="spellEnd"/>
            <w:r>
              <w:rPr>
                <w:sz w:val="20"/>
                <w:szCs w:val="20"/>
              </w:rPr>
              <w:t xml:space="preserve"> Journal Title. Forthcoming Year.</w:t>
            </w:r>
            <w:r w:rsidR="00A87F40">
              <w:rPr>
                <w:sz w:val="20"/>
                <w:szCs w:val="20"/>
              </w:rPr>
              <w:t xml:space="preserve"> </w:t>
            </w:r>
          </w:p>
        </w:tc>
      </w:tr>
      <w:tr w:rsidR="00A160AB" w:rsidRPr="001E5081" w14:paraId="1F9A79A5" w14:textId="77777777" w:rsidTr="00DD2F90">
        <w:tc>
          <w:tcPr>
            <w:tcW w:w="1890" w:type="dxa"/>
            <w:vMerge/>
            <w:vAlign w:val="center"/>
          </w:tcPr>
          <w:p w14:paraId="2CB8BDA8" w14:textId="77777777" w:rsidR="00A160AB" w:rsidRPr="00156E1E" w:rsidRDefault="00A160AB" w:rsidP="005A372E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4650AA1A" w14:textId="77777777" w:rsidR="00A160AB" w:rsidRPr="004A3665" w:rsidRDefault="00F45F7C" w:rsidP="00A87F40">
            <w:pPr>
              <w:tabs>
                <w:tab w:val="left" w:pos="342"/>
              </w:tabs>
              <w:spacing w:before="60" w:after="60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Tian D, Araki H, </w:t>
            </w:r>
            <w:proofErr w:type="spellStart"/>
            <w:r>
              <w:rPr>
                <w:sz w:val="18"/>
                <w:szCs w:val="18"/>
              </w:rPr>
              <w:t>Stalh</w:t>
            </w:r>
            <w:proofErr w:type="spellEnd"/>
            <w:r>
              <w:rPr>
                <w:sz w:val="18"/>
                <w:szCs w:val="18"/>
              </w:rPr>
              <w:t xml:space="preserve"> EE, </w:t>
            </w:r>
            <w:proofErr w:type="spellStart"/>
            <w:r>
              <w:rPr>
                <w:sz w:val="18"/>
                <w:szCs w:val="18"/>
              </w:rPr>
              <w:t>Bergelson</w:t>
            </w:r>
            <w:proofErr w:type="spellEnd"/>
            <w:r>
              <w:rPr>
                <w:sz w:val="18"/>
                <w:szCs w:val="18"/>
              </w:rPr>
              <w:t xml:space="preserve">, JC. Signature of balancing selection in Arabidopsis. Proc Natl </w:t>
            </w:r>
            <w:proofErr w:type="spellStart"/>
            <w:r>
              <w:rPr>
                <w:sz w:val="18"/>
                <w:szCs w:val="18"/>
              </w:rPr>
              <w:t>Acad</w:t>
            </w:r>
            <w:proofErr w:type="spellEnd"/>
            <w:r>
              <w:rPr>
                <w:sz w:val="18"/>
                <w:szCs w:val="18"/>
              </w:rPr>
              <w:t xml:space="preserve"> Sci USA</w:t>
            </w:r>
            <w:r w:rsidR="00A87F40">
              <w:rPr>
                <w:sz w:val="18"/>
                <w:szCs w:val="18"/>
              </w:rPr>
              <w:t>. Forthcoming 2012.</w:t>
            </w:r>
          </w:p>
        </w:tc>
      </w:tr>
      <w:tr w:rsidR="00A160AB" w:rsidRPr="001E5081" w14:paraId="53F5D558" w14:textId="77777777" w:rsidTr="00DD2F90">
        <w:tc>
          <w:tcPr>
            <w:tcW w:w="1890" w:type="dxa"/>
            <w:vMerge w:val="restart"/>
            <w:vAlign w:val="center"/>
          </w:tcPr>
          <w:p w14:paraId="04396C63" w14:textId="77777777" w:rsidR="00A160AB" w:rsidRPr="00B776E2" w:rsidRDefault="00F12F83" w:rsidP="005A372E">
            <w:pPr>
              <w:spacing w:before="60" w:after="60"/>
              <w:rPr>
                <w:b/>
              </w:rPr>
            </w:pPr>
            <w:r>
              <w:rPr>
                <w:b/>
              </w:rPr>
              <w:t>Article published ahead of issue</w:t>
            </w:r>
          </w:p>
        </w:tc>
        <w:tc>
          <w:tcPr>
            <w:tcW w:w="9090" w:type="dxa"/>
            <w:shd w:val="clear" w:color="auto" w:fill="DCCEAB"/>
          </w:tcPr>
          <w:p w14:paraId="29FFC358" w14:textId="77777777" w:rsidR="00A160AB" w:rsidRPr="001A65FB" w:rsidRDefault="0071067B" w:rsidP="00A87F40">
            <w:pPr>
              <w:tabs>
                <w:tab w:val="left" w:pos="476"/>
              </w:tabs>
              <w:spacing w:before="60" w:after="60"/>
              <w:ind w:left="386" w:hanging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12F83">
              <w:rPr>
                <w:sz w:val="20"/>
                <w:szCs w:val="20"/>
              </w:rPr>
              <w:t xml:space="preserve">. </w:t>
            </w:r>
            <w:r w:rsidR="00F65BF9">
              <w:rPr>
                <w:sz w:val="20"/>
                <w:szCs w:val="20"/>
              </w:rPr>
              <w:t xml:space="preserve"> </w:t>
            </w:r>
            <w:r w:rsidR="00F12F83">
              <w:rPr>
                <w:sz w:val="20"/>
                <w:szCs w:val="20"/>
              </w:rPr>
              <w:t>Author AA, Author BB, Author CC. Titl</w:t>
            </w:r>
            <w:r w:rsidR="00A87F40">
              <w:rPr>
                <w:sz w:val="20"/>
                <w:szCs w:val="20"/>
              </w:rPr>
              <w:t xml:space="preserve">e of article. </w:t>
            </w:r>
            <w:proofErr w:type="spellStart"/>
            <w:r w:rsidR="00A87F40">
              <w:rPr>
                <w:sz w:val="20"/>
                <w:szCs w:val="20"/>
              </w:rPr>
              <w:t>Abbr</w:t>
            </w:r>
            <w:proofErr w:type="spellEnd"/>
            <w:r w:rsidR="00A87F40">
              <w:rPr>
                <w:sz w:val="20"/>
                <w:szCs w:val="20"/>
              </w:rPr>
              <w:t xml:space="preserve"> Journal Title</w:t>
            </w:r>
            <w:r w:rsidR="00F12F83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C947AF">
              <w:rPr>
                <w:sz w:val="20"/>
                <w:szCs w:val="20"/>
              </w:rPr>
              <w:t>Year</w:t>
            </w:r>
            <w:r w:rsidR="00F12F83">
              <w:rPr>
                <w:sz w:val="20"/>
                <w:szCs w:val="20"/>
              </w:rPr>
              <w:t>;Volume</w:t>
            </w:r>
            <w:proofErr w:type="gramEnd"/>
            <w:r w:rsidR="00F12F83">
              <w:rPr>
                <w:sz w:val="20"/>
                <w:szCs w:val="20"/>
              </w:rPr>
              <w:t>:page-page</w:t>
            </w:r>
            <w:proofErr w:type="spellEnd"/>
            <w:r w:rsidR="00F12F83">
              <w:rPr>
                <w:sz w:val="20"/>
                <w:szCs w:val="20"/>
              </w:rPr>
              <w:t xml:space="preserve">. </w:t>
            </w:r>
            <w:proofErr w:type="spellStart"/>
            <w:r w:rsidR="00F12F83">
              <w:rPr>
                <w:sz w:val="20"/>
                <w:szCs w:val="20"/>
              </w:rPr>
              <w:t>Epub</w:t>
            </w:r>
            <w:proofErr w:type="spellEnd"/>
            <w:r w:rsidR="00F12F83">
              <w:rPr>
                <w:sz w:val="20"/>
                <w:szCs w:val="20"/>
              </w:rPr>
              <w:t xml:space="preserve"> date.</w:t>
            </w:r>
          </w:p>
        </w:tc>
      </w:tr>
      <w:tr w:rsidR="00A160AB" w:rsidRPr="001E5081" w14:paraId="179D689F" w14:textId="77777777" w:rsidTr="00DD2F90">
        <w:tc>
          <w:tcPr>
            <w:tcW w:w="1890" w:type="dxa"/>
            <w:vMerge/>
            <w:vAlign w:val="center"/>
          </w:tcPr>
          <w:p w14:paraId="19066AA9" w14:textId="77777777" w:rsidR="00A160AB" w:rsidRPr="00156E1E" w:rsidRDefault="00A160AB" w:rsidP="005A372E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26369922" w14:textId="77777777" w:rsidR="00A160AB" w:rsidRPr="001A65FB" w:rsidRDefault="0071067B" w:rsidP="00F65BF9">
            <w:pPr>
              <w:tabs>
                <w:tab w:val="left" w:pos="476"/>
              </w:tabs>
              <w:spacing w:before="60" w:after="60"/>
              <w:ind w:left="386" w:hanging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="00C947AF">
              <w:rPr>
                <w:sz w:val="18"/>
                <w:szCs w:val="18"/>
              </w:rPr>
              <w:t xml:space="preserve">Yu WM, Hawley TS, Hawley RG, Qu CK. Immortalization of yolk sac-derived precursor cells.  Blood. 2002;100(10):3828-31. </w:t>
            </w:r>
            <w:proofErr w:type="spellStart"/>
            <w:r w:rsidR="00C947AF">
              <w:rPr>
                <w:sz w:val="18"/>
                <w:szCs w:val="18"/>
              </w:rPr>
              <w:t>Epub</w:t>
            </w:r>
            <w:proofErr w:type="spellEnd"/>
            <w:r w:rsidR="00C947AF">
              <w:rPr>
                <w:sz w:val="18"/>
                <w:szCs w:val="18"/>
              </w:rPr>
              <w:t xml:space="preserve"> 2002 Jul 5.</w:t>
            </w:r>
          </w:p>
        </w:tc>
      </w:tr>
      <w:tr w:rsidR="00AC65DE" w:rsidRPr="001E5081" w14:paraId="34DB8DA3" w14:textId="77777777" w:rsidTr="00366892">
        <w:tc>
          <w:tcPr>
            <w:tcW w:w="1890" w:type="dxa"/>
            <w:vMerge w:val="restart"/>
            <w:vAlign w:val="center"/>
          </w:tcPr>
          <w:p w14:paraId="3718CACD" w14:textId="77777777" w:rsidR="00AC65DE" w:rsidRPr="00AC65DE" w:rsidRDefault="00AC65DE" w:rsidP="005A372E">
            <w:pPr>
              <w:spacing w:before="60" w:after="60"/>
              <w:rPr>
                <w:b/>
              </w:rPr>
            </w:pPr>
            <w:r w:rsidRPr="00AC65DE">
              <w:rPr>
                <w:b/>
              </w:rPr>
              <w:t>Print version of article</w:t>
            </w:r>
          </w:p>
        </w:tc>
        <w:tc>
          <w:tcPr>
            <w:tcW w:w="9090" w:type="dxa"/>
            <w:shd w:val="clear" w:color="auto" w:fill="DCCEAB"/>
          </w:tcPr>
          <w:p w14:paraId="4D28E4BA" w14:textId="77777777" w:rsidR="00AC65DE" w:rsidRPr="00AC65DE" w:rsidRDefault="00610066" w:rsidP="00F65BF9">
            <w:pPr>
              <w:tabs>
                <w:tab w:val="left" w:pos="476"/>
              </w:tabs>
              <w:spacing w:before="60" w:after="60"/>
              <w:ind w:left="386" w:hanging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C65DE" w:rsidRPr="00AC65DE">
              <w:rPr>
                <w:sz w:val="20"/>
                <w:szCs w:val="20"/>
              </w:rPr>
              <w:t>.</w:t>
            </w:r>
            <w:r w:rsidR="00690ADF">
              <w:rPr>
                <w:sz w:val="20"/>
                <w:szCs w:val="20"/>
              </w:rPr>
              <w:t xml:space="preserve"> Author AA, Author BB, Author CC. Title of article. </w:t>
            </w:r>
            <w:proofErr w:type="spellStart"/>
            <w:r w:rsidR="00690ADF">
              <w:rPr>
                <w:sz w:val="20"/>
                <w:szCs w:val="20"/>
              </w:rPr>
              <w:t>Abbr</w:t>
            </w:r>
            <w:proofErr w:type="spellEnd"/>
            <w:r w:rsidR="00690ADF">
              <w:rPr>
                <w:sz w:val="20"/>
                <w:szCs w:val="20"/>
              </w:rPr>
              <w:t xml:space="preserve"> Journal Title. </w:t>
            </w:r>
            <w:proofErr w:type="spellStart"/>
            <w:proofErr w:type="gramStart"/>
            <w:r w:rsidR="00690ADF">
              <w:rPr>
                <w:sz w:val="20"/>
                <w:szCs w:val="20"/>
              </w:rPr>
              <w:t>Year;Volume</w:t>
            </w:r>
            <w:proofErr w:type="spellEnd"/>
            <w:proofErr w:type="gramEnd"/>
            <w:r w:rsidR="00690ADF">
              <w:rPr>
                <w:sz w:val="20"/>
                <w:szCs w:val="20"/>
              </w:rPr>
              <w:t>(Issue):page-page.</w:t>
            </w:r>
          </w:p>
        </w:tc>
      </w:tr>
      <w:tr w:rsidR="00AC65DE" w:rsidRPr="001E5081" w14:paraId="6860F742" w14:textId="77777777" w:rsidTr="00DD2F90">
        <w:tc>
          <w:tcPr>
            <w:tcW w:w="1890" w:type="dxa"/>
            <w:vMerge/>
            <w:vAlign w:val="center"/>
          </w:tcPr>
          <w:p w14:paraId="65D5666D" w14:textId="77777777" w:rsidR="00AC65DE" w:rsidRPr="00156E1E" w:rsidRDefault="00AC65DE" w:rsidP="005A372E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46C756FD" w14:textId="77777777" w:rsidR="00AC65DE" w:rsidRDefault="00610066" w:rsidP="00F65BF9">
            <w:pPr>
              <w:tabs>
                <w:tab w:val="left" w:pos="476"/>
              </w:tabs>
              <w:spacing w:before="60" w:after="60"/>
              <w:ind w:left="386" w:hanging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C65DE">
              <w:rPr>
                <w:sz w:val="18"/>
                <w:szCs w:val="18"/>
              </w:rPr>
              <w:t>.</w:t>
            </w:r>
            <w:r w:rsidR="00690ADF">
              <w:rPr>
                <w:sz w:val="18"/>
                <w:szCs w:val="18"/>
              </w:rPr>
              <w:t xml:space="preserve"> </w:t>
            </w:r>
            <w:proofErr w:type="spellStart"/>
            <w:r w:rsidR="00690ADF">
              <w:rPr>
                <w:sz w:val="18"/>
                <w:szCs w:val="18"/>
              </w:rPr>
              <w:t>Starkman</w:t>
            </w:r>
            <w:proofErr w:type="spellEnd"/>
            <w:r w:rsidR="00690ADF">
              <w:rPr>
                <w:sz w:val="18"/>
                <w:szCs w:val="18"/>
              </w:rPr>
              <w:t xml:space="preserve"> JS, </w:t>
            </w:r>
            <w:proofErr w:type="spellStart"/>
            <w:r w:rsidR="00690ADF">
              <w:rPr>
                <w:sz w:val="18"/>
                <w:szCs w:val="18"/>
              </w:rPr>
              <w:t>Wolder</w:t>
            </w:r>
            <w:proofErr w:type="spellEnd"/>
            <w:r w:rsidR="00690ADF">
              <w:rPr>
                <w:sz w:val="18"/>
                <w:szCs w:val="18"/>
              </w:rPr>
              <w:t xml:space="preserve"> CE, </w:t>
            </w:r>
            <w:proofErr w:type="spellStart"/>
            <w:r w:rsidR="00690ADF">
              <w:rPr>
                <w:sz w:val="18"/>
                <w:szCs w:val="18"/>
              </w:rPr>
              <w:t>Gomelsky</w:t>
            </w:r>
            <w:proofErr w:type="spellEnd"/>
            <w:r w:rsidR="00690ADF">
              <w:rPr>
                <w:sz w:val="18"/>
                <w:szCs w:val="18"/>
              </w:rPr>
              <w:t xml:space="preserve"> A, </w:t>
            </w:r>
            <w:proofErr w:type="spellStart"/>
            <w:r w:rsidR="00690ADF">
              <w:rPr>
                <w:sz w:val="18"/>
                <w:szCs w:val="18"/>
              </w:rPr>
              <w:t>Scarpero</w:t>
            </w:r>
            <w:proofErr w:type="spellEnd"/>
            <w:r w:rsidR="00690ADF">
              <w:rPr>
                <w:sz w:val="18"/>
                <w:szCs w:val="18"/>
              </w:rPr>
              <w:t xml:space="preserve"> HM. Voiding dysfunction after removal of eroded slings.  J </w:t>
            </w:r>
            <w:proofErr w:type="spellStart"/>
            <w:r w:rsidR="00690ADF">
              <w:rPr>
                <w:sz w:val="18"/>
                <w:szCs w:val="18"/>
              </w:rPr>
              <w:t>Url</w:t>
            </w:r>
            <w:proofErr w:type="spellEnd"/>
            <w:r w:rsidR="00690ADF">
              <w:rPr>
                <w:sz w:val="18"/>
                <w:szCs w:val="18"/>
              </w:rPr>
              <w:t>. 2006;61(12):909-15.</w:t>
            </w:r>
          </w:p>
        </w:tc>
      </w:tr>
      <w:tr w:rsidR="00610066" w:rsidRPr="001E5081" w14:paraId="4CF4680A" w14:textId="77777777" w:rsidTr="00366892">
        <w:tc>
          <w:tcPr>
            <w:tcW w:w="1890" w:type="dxa"/>
            <w:vMerge w:val="restart"/>
            <w:vAlign w:val="center"/>
          </w:tcPr>
          <w:p w14:paraId="6AFA8686" w14:textId="77777777" w:rsidR="00610066" w:rsidRPr="00610066" w:rsidRDefault="00610066" w:rsidP="005A372E">
            <w:pPr>
              <w:spacing w:before="60" w:after="60"/>
              <w:rPr>
                <w:b/>
              </w:rPr>
            </w:pPr>
            <w:r w:rsidRPr="00610066">
              <w:rPr>
                <w:b/>
              </w:rPr>
              <w:t>Magazines – online version</w:t>
            </w:r>
          </w:p>
        </w:tc>
        <w:tc>
          <w:tcPr>
            <w:tcW w:w="9090" w:type="dxa"/>
            <w:shd w:val="clear" w:color="auto" w:fill="DCCEAB"/>
          </w:tcPr>
          <w:p w14:paraId="2807C3EF" w14:textId="77777777" w:rsidR="00610066" w:rsidRPr="00E14FB7" w:rsidRDefault="00610066" w:rsidP="00F65BF9">
            <w:pPr>
              <w:tabs>
                <w:tab w:val="left" w:pos="476"/>
              </w:tabs>
              <w:spacing w:before="60" w:after="60"/>
              <w:ind w:left="386" w:hanging="314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E14FB7">
              <w:rPr>
                <w:sz w:val="20"/>
                <w:szCs w:val="20"/>
              </w:rPr>
              <w:t xml:space="preserve">Author AA. Title of article.  Magazine Title. [Internet]. Year </w:t>
            </w:r>
            <w:r w:rsidR="000C01AD">
              <w:rPr>
                <w:sz w:val="20"/>
                <w:szCs w:val="20"/>
              </w:rPr>
              <w:t xml:space="preserve">Month Day </w:t>
            </w:r>
            <w:r w:rsidR="00E14FB7">
              <w:rPr>
                <w:sz w:val="20"/>
                <w:szCs w:val="20"/>
              </w:rPr>
              <w:t xml:space="preserve">[cited Date]; </w:t>
            </w:r>
            <w:proofErr w:type="gramStart"/>
            <w:r w:rsidR="00E14FB7">
              <w:rPr>
                <w:sz w:val="20"/>
                <w:szCs w:val="20"/>
              </w:rPr>
              <w:t>Volume(</w:t>
            </w:r>
            <w:proofErr w:type="gramEnd"/>
            <w:r w:rsidR="00E14FB7">
              <w:rPr>
                <w:sz w:val="20"/>
                <w:szCs w:val="20"/>
              </w:rPr>
              <w:t>Issue):page-page or [estimated length]. Available from: URL.</w:t>
            </w:r>
          </w:p>
        </w:tc>
      </w:tr>
      <w:tr w:rsidR="00610066" w:rsidRPr="001E5081" w14:paraId="4B6B6E93" w14:textId="77777777" w:rsidTr="00DD2F90">
        <w:tc>
          <w:tcPr>
            <w:tcW w:w="1890" w:type="dxa"/>
            <w:vMerge/>
            <w:vAlign w:val="center"/>
          </w:tcPr>
          <w:p w14:paraId="574814A8" w14:textId="77777777" w:rsidR="00610066" w:rsidRPr="00610066" w:rsidRDefault="00610066" w:rsidP="005A372E">
            <w:pPr>
              <w:spacing w:before="60" w:after="60"/>
              <w:rPr>
                <w:b/>
              </w:rPr>
            </w:pPr>
          </w:p>
        </w:tc>
        <w:tc>
          <w:tcPr>
            <w:tcW w:w="9090" w:type="dxa"/>
          </w:tcPr>
          <w:p w14:paraId="034D66BF" w14:textId="77777777" w:rsidR="00610066" w:rsidRDefault="00610066" w:rsidP="00F65BF9">
            <w:pPr>
              <w:tabs>
                <w:tab w:val="left" w:pos="476"/>
              </w:tabs>
              <w:spacing w:before="60" w:after="60"/>
              <w:ind w:left="386" w:hanging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0C01AD">
              <w:rPr>
                <w:sz w:val="18"/>
                <w:szCs w:val="18"/>
              </w:rPr>
              <w:t xml:space="preserve"> Gillis C</w:t>
            </w:r>
            <w:r w:rsidR="00F77BBF">
              <w:rPr>
                <w:sz w:val="18"/>
                <w:szCs w:val="18"/>
              </w:rPr>
              <w:t xml:space="preserve">, </w:t>
            </w:r>
            <w:proofErr w:type="spellStart"/>
            <w:r w:rsidR="00F77BBF">
              <w:rPr>
                <w:sz w:val="18"/>
                <w:szCs w:val="18"/>
              </w:rPr>
              <w:t>Lunau</w:t>
            </w:r>
            <w:proofErr w:type="spellEnd"/>
            <w:r w:rsidR="00F77BBF">
              <w:rPr>
                <w:sz w:val="18"/>
                <w:szCs w:val="18"/>
              </w:rPr>
              <w:t xml:space="preserve"> K. A world of 10 billio</w:t>
            </w:r>
            <w:r w:rsidR="000C01AD">
              <w:rPr>
                <w:sz w:val="18"/>
                <w:szCs w:val="18"/>
              </w:rPr>
              <w:t>n. Macleans [Internet]. 2011 Jun 20 [cited 2011 Aug 4];</w:t>
            </w:r>
            <w:r w:rsidR="00F65BF9">
              <w:rPr>
                <w:sz w:val="18"/>
                <w:szCs w:val="18"/>
              </w:rPr>
              <w:t xml:space="preserve"> </w:t>
            </w:r>
            <w:r w:rsidR="000C01AD">
              <w:rPr>
                <w:sz w:val="18"/>
                <w:szCs w:val="18"/>
              </w:rPr>
              <w:t>124(23)</w:t>
            </w:r>
            <w:r w:rsidR="00F65BF9">
              <w:rPr>
                <w:sz w:val="18"/>
                <w:szCs w:val="18"/>
              </w:rPr>
              <w:t xml:space="preserve">:60. Available from: </w:t>
            </w:r>
            <w:r w:rsidR="00F65BF9" w:rsidRPr="00F65BF9">
              <w:rPr>
                <w:sz w:val="18"/>
                <w:szCs w:val="18"/>
              </w:rPr>
              <w:t>http://proquest.umi.com/pqdweb?did=2385355611&amp;sid=5&amp;</w:t>
            </w:r>
            <w:r w:rsidR="00F65BF9">
              <w:rPr>
                <w:sz w:val="18"/>
                <w:szCs w:val="18"/>
              </w:rPr>
              <w:t xml:space="preserve"> </w:t>
            </w:r>
            <w:proofErr w:type="spellStart"/>
            <w:r w:rsidR="00F65BF9" w:rsidRPr="00F65BF9">
              <w:rPr>
                <w:sz w:val="18"/>
                <w:szCs w:val="18"/>
              </w:rPr>
              <w:t>Fmt</w:t>
            </w:r>
            <w:proofErr w:type="spellEnd"/>
            <w:r w:rsidR="00F65BF9" w:rsidRPr="00F65BF9">
              <w:rPr>
                <w:sz w:val="18"/>
                <w:szCs w:val="18"/>
              </w:rPr>
              <w:t>=3&amp;clientId=11263&amp;RQT=309&amp;VName=PQD</w:t>
            </w:r>
            <w:r w:rsidR="00F65BF9">
              <w:rPr>
                <w:sz w:val="18"/>
                <w:szCs w:val="18"/>
              </w:rPr>
              <w:t>.</w:t>
            </w:r>
          </w:p>
        </w:tc>
      </w:tr>
      <w:tr w:rsidR="00610066" w:rsidRPr="001E5081" w14:paraId="44199565" w14:textId="77777777" w:rsidTr="00366892">
        <w:tc>
          <w:tcPr>
            <w:tcW w:w="1890" w:type="dxa"/>
            <w:vMerge w:val="restart"/>
            <w:vAlign w:val="center"/>
          </w:tcPr>
          <w:p w14:paraId="737DD84A" w14:textId="77777777" w:rsidR="00610066" w:rsidRPr="00610066" w:rsidRDefault="00610066" w:rsidP="005A372E">
            <w:pPr>
              <w:spacing w:before="60" w:after="60"/>
              <w:rPr>
                <w:b/>
              </w:rPr>
            </w:pPr>
            <w:r w:rsidRPr="00610066">
              <w:rPr>
                <w:b/>
              </w:rPr>
              <w:t>Newspapers – online version</w:t>
            </w:r>
          </w:p>
        </w:tc>
        <w:tc>
          <w:tcPr>
            <w:tcW w:w="9090" w:type="dxa"/>
            <w:shd w:val="clear" w:color="auto" w:fill="DCCEAB"/>
          </w:tcPr>
          <w:p w14:paraId="3DDF8C63" w14:textId="77777777" w:rsidR="00610066" w:rsidRPr="00610066" w:rsidRDefault="00610066" w:rsidP="00F65BF9">
            <w:pPr>
              <w:tabs>
                <w:tab w:val="left" w:pos="476"/>
              </w:tabs>
              <w:spacing w:before="60" w:after="60"/>
              <w:ind w:left="386" w:hanging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Author AA. Title of article. </w:t>
            </w:r>
            <w:r w:rsidRPr="00E14FB7">
              <w:rPr>
                <w:sz w:val="20"/>
                <w:szCs w:val="20"/>
              </w:rPr>
              <w:t>Newspaper Title</w:t>
            </w:r>
            <w:r>
              <w:rPr>
                <w:sz w:val="20"/>
                <w:szCs w:val="20"/>
              </w:rPr>
              <w:t>. Edition. [</w:t>
            </w:r>
            <w:r w:rsidR="00D46472">
              <w:rPr>
                <w:sz w:val="20"/>
                <w:szCs w:val="20"/>
              </w:rPr>
              <w:t>Internet</w:t>
            </w:r>
            <w:r>
              <w:rPr>
                <w:sz w:val="20"/>
                <w:szCs w:val="20"/>
              </w:rPr>
              <w:t>]. Year Month Day [cited Date</w:t>
            </w:r>
            <w:proofErr w:type="gramStart"/>
            <w:r>
              <w:rPr>
                <w:sz w:val="20"/>
                <w:szCs w:val="20"/>
              </w:rPr>
              <w:t>];Section</w:t>
            </w:r>
            <w:proofErr w:type="gramEnd"/>
            <w:r>
              <w:rPr>
                <w:sz w:val="20"/>
                <w:szCs w:val="20"/>
              </w:rPr>
              <w:t xml:space="preserve"> Letter/</w:t>
            </w:r>
            <w:proofErr w:type="spellStart"/>
            <w:r>
              <w:rPr>
                <w:sz w:val="20"/>
                <w:szCs w:val="20"/>
              </w:rPr>
              <w:t>Name:page-page</w:t>
            </w:r>
            <w:proofErr w:type="spellEnd"/>
            <w:r>
              <w:rPr>
                <w:sz w:val="20"/>
                <w:szCs w:val="20"/>
              </w:rPr>
              <w:t xml:space="preserve"> or [estimated length]. Available from: URL.</w:t>
            </w:r>
          </w:p>
        </w:tc>
      </w:tr>
      <w:tr w:rsidR="00610066" w:rsidRPr="001E5081" w14:paraId="28D80094" w14:textId="77777777" w:rsidTr="00DD2F90">
        <w:tc>
          <w:tcPr>
            <w:tcW w:w="1890" w:type="dxa"/>
            <w:vMerge/>
            <w:vAlign w:val="center"/>
          </w:tcPr>
          <w:p w14:paraId="24851EF5" w14:textId="77777777" w:rsidR="00610066" w:rsidRPr="00156E1E" w:rsidRDefault="00610066" w:rsidP="005A372E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220159A0" w14:textId="77777777" w:rsidR="00610066" w:rsidRDefault="00610066" w:rsidP="00F65BF9">
            <w:pPr>
              <w:tabs>
                <w:tab w:val="left" w:pos="476"/>
              </w:tabs>
              <w:spacing w:before="60" w:after="60"/>
              <w:ind w:left="386" w:hanging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Pr="00610066">
              <w:rPr>
                <w:sz w:val="18"/>
                <w:szCs w:val="18"/>
              </w:rPr>
              <w:t>Carey B. Psychiatrists revise the book of human troubles. New York Times [Internet]. 2008 Dec 17 [cited 2008 Dec 19</w:t>
            </w:r>
            <w:proofErr w:type="gramStart"/>
            <w:r w:rsidRPr="00610066">
              <w:rPr>
                <w:sz w:val="18"/>
                <w:szCs w:val="18"/>
              </w:rPr>
              <w:t>];Health</w:t>
            </w:r>
            <w:proofErr w:type="gramEnd"/>
            <w:r w:rsidRPr="00610066">
              <w:rPr>
                <w:sz w:val="18"/>
                <w:szCs w:val="18"/>
              </w:rPr>
              <w:t>:[about 3 p.]. Available from: http://www.nytimes.com/2008/12/18/health/18psych.html?_r=1&amp;em</w:t>
            </w:r>
            <w:r w:rsidR="00057E51">
              <w:rPr>
                <w:sz w:val="18"/>
                <w:szCs w:val="18"/>
              </w:rPr>
              <w:t>.</w:t>
            </w:r>
          </w:p>
        </w:tc>
      </w:tr>
      <w:tr w:rsidR="004341F6" w:rsidRPr="00CD2D0C" w14:paraId="32D31EBE" w14:textId="77777777" w:rsidTr="00520CC9">
        <w:tc>
          <w:tcPr>
            <w:tcW w:w="10980" w:type="dxa"/>
            <w:gridSpan w:val="2"/>
            <w:shd w:val="clear" w:color="auto" w:fill="EA8E6C"/>
            <w:vAlign w:val="center"/>
          </w:tcPr>
          <w:p w14:paraId="019B031D" w14:textId="77777777" w:rsidR="004341F6" w:rsidRPr="00CD2D0C" w:rsidRDefault="004341F6" w:rsidP="00A87F40">
            <w:pPr>
              <w:spacing w:before="60" w:after="60"/>
              <w:ind w:left="342" w:hanging="342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Further examples for Journals and Periodicals </w:t>
            </w:r>
            <w:r w:rsidR="00A87F40">
              <w:rPr>
                <w:i/>
                <w:sz w:val="18"/>
                <w:szCs w:val="18"/>
              </w:rPr>
              <w:t xml:space="preserve">can be found at </w:t>
            </w:r>
            <w:hyperlink r:id="rId13" w:history="1">
              <w:r w:rsidR="00A87F40" w:rsidRPr="009A4E3C">
                <w:rPr>
                  <w:rStyle w:val="Hyperlink"/>
                  <w:i/>
                  <w:sz w:val="18"/>
                  <w:szCs w:val="18"/>
                </w:rPr>
                <w:t>https://www.nlm.nih.gov/bsd/uniform_requirements.html</w:t>
              </w:r>
            </w:hyperlink>
            <w:r w:rsidR="00A87F40">
              <w:rPr>
                <w:i/>
                <w:sz w:val="18"/>
                <w:szCs w:val="18"/>
              </w:rPr>
              <w:t xml:space="preserve"> or </w:t>
            </w:r>
            <w:r>
              <w:rPr>
                <w:i/>
                <w:sz w:val="18"/>
                <w:szCs w:val="18"/>
              </w:rPr>
              <w:t xml:space="preserve">in </w:t>
            </w:r>
            <w:r>
              <w:rPr>
                <w:sz w:val="18"/>
                <w:szCs w:val="18"/>
              </w:rPr>
              <w:t>Citing Medicine at</w:t>
            </w:r>
            <w:r w:rsidR="00A87F40">
              <w:t xml:space="preserve"> </w:t>
            </w:r>
            <w:hyperlink r:id="rId14" w:history="1">
              <w:r w:rsidRPr="00A442B9">
                <w:rPr>
                  <w:rStyle w:val="Hyperlink"/>
                  <w:i/>
                  <w:sz w:val="18"/>
                  <w:szCs w:val="18"/>
                </w:rPr>
                <w:t>http://www.ncbi.nlm.nih.gov/books/NBK7281/</w:t>
              </w:r>
            </w:hyperlink>
            <w:r>
              <w:rPr>
                <w:i/>
                <w:sz w:val="18"/>
                <w:szCs w:val="18"/>
              </w:rPr>
              <w:t xml:space="preserve"> (Internet) and </w:t>
            </w:r>
            <w:hyperlink r:id="rId15" w:history="1">
              <w:r w:rsidRPr="00A442B9">
                <w:rPr>
                  <w:rStyle w:val="Hyperlink"/>
                  <w:i/>
                  <w:sz w:val="18"/>
                  <w:szCs w:val="18"/>
                </w:rPr>
                <w:t>http://www.ncbi.nlm.nih.gov/books/NBK7282/</w:t>
              </w:r>
            </w:hyperlink>
            <w:r>
              <w:rPr>
                <w:i/>
                <w:sz w:val="18"/>
                <w:szCs w:val="18"/>
              </w:rPr>
              <w:t xml:space="preserve"> (Print).  </w:t>
            </w:r>
          </w:p>
        </w:tc>
      </w:tr>
    </w:tbl>
    <w:tbl>
      <w:tblPr>
        <w:tblStyle w:val="TableGrid"/>
        <w:tblpPr w:leftFromText="180" w:rightFromText="180" w:vertAnchor="text" w:horzAnchor="margin" w:tblpY="-236"/>
        <w:tblW w:w="10980" w:type="dxa"/>
        <w:tblLook w:val="04A0" w:firstRow="1" w:lastRow="0" w:firstColumn="1" w:lastColumn="0" w:noHBand="0" w:noVBand="1"/>
      </w:tblPr>
      <w:tblGrid>
        <w:gridCol w:w="1890"/>
        <w:gridCol w:w="9090"/>
      </w:tblGrid>
      <w:tr w:rsidR="00D9270C" w:rsidRPr="001E5081" w14:paraId="0FF777ED" w14:textId="77777777" w:rsidTr="00D9270C">
        <w:tc>
          <w:tcPr>
            <w:tcW w:w="10980" w:type="dxa"/>
            <w:gridSpan w:val="2"/>
            <w:shd w:val="clear" w:color="auto" w:fill="154396"/>
          </w:tcPr>
          <w:p w14:paraId="7CD4EF91" w14:textId="77777777" w:rsidR="00D9270C" w:rsidRPr="001E5081" w:rsidRDefault="00D9270C" w:rsidP="00D9270C">
            <w:pPr>
              <w:tabs>
                <w:tab w:val="left" w:pos="3014"/>
              </w:tabs>
              <w:spacing w:line="276" w:lineRule="auto"/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lastRenderedPageBreak/>
              <w:t xml:space="preserve">Books </w:t>
            </w:r>
          </w:p>
        </w:tc>
      </w:tr>
      <w:tr w:rsidR="00D9270C" w:rsidRPr="001E5081" w14:paraId="1F82D15E" w14:textId="77777777" w:rsidTr="00D9270C">
        <w:tc>
          <w:tcPr>
            <w:tcW w:w="1890" w:type="dxa"/>
            <w:vMerge w:val="restart"/>
            <w:shd w:val="clear" w:color="auto" w:fill="auto"/>
            <w:vAlign w:val="center"/>
          </w:tcPr>
          <w:p w14:paraId="23C08874" w14:textId="77777777" w:rsidR="00D9270C" w:rsidRPr="00156E1E" w:rsidRDefault="00D9270C" w:rsidP="00D9270C">
            <w:pPr>
              <w:spacing w:line="276" w:lineRule="auto"/>
              <w:rPr>
                <w:b/>
              </w:rPr>
            </w:pPr>
            <w:r>
              <w:rPr>
                <w:b/>
              </w:rPr>
              <w:t>Authors</w:t>
            </w:r>
          </w:p>
        </w:tc>
        <w:tc>
          <w:tcPr>
            <w:tcW w:w="9090" w:type="dxa"/>
            <w:shd w:val="clear" w:color="auto" w:fill="DCCEAB"/>
          </w:tcPr>
          <w:p w14:paraId="2C3F9D50" w14:textId="77777777" w:rsidR="00D9270C" w:rsidRPr="00EF71D9" w:rsidRDefault="00D9270C" w:rsidP="00D9270C">
            <w:pPr>
              <w:pStyle w:val="ListParagraph"/>
              <w:numPr>
                <w:ilvl w:val="0"/>
                <w:numId w:val="6"/>
              </w:numPr>
              <w:spacing w:before="60" w:after="60"/>
              <w:ind w:left="43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 AA, Author BB, Author CC. Title of book. Location: Publisher; Year. Total #p.</w:t>
            </w:r>
          </w:p>
        </w:tc>
      </w:tr>
      <w:tr w:rsidR="00D9270C" w:rsidRPr="001E5081" w14:paraId="12384BDA" w14:textId="77777777" w:rsidTr="00D9270C">
        <w:tc>
          <w:tcPr>
            <w:tcW w:w="1890" w:type="dxa"/>
            <w:vMerge/>
            <w:shd w:val="clear" w:color="auto" w:fill="auto"/>
            <w:vAlign w:val="center"/>
          </w:tcPr>
          <w:p w14:paraId="78A6CBAD" w14:textId="77777777" w:rsidR="00D9270C" w:rsidRPr="001E5081" w:rsidRDefault="00D9270C" w:rsidP="00D927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90" w:type="dxa"/>
          </w:tcPr>
          <w:p w14:paraId="31E0A575" w14:textId="77777777" w:rsidR="00D9270C" w:rsidRPr="00EF71D9" w:rsidRDefault="00D9270C" w:rsidP="00D9270C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 w:hanging="252"/>
              <w:rPr>
                <w:sz w:val="18"/>
                <w:szCs w:val="18"/>
              </w:rPr>
            </w:pPr>
            <w:r w:rsidRPr="00EF71D9">
              <w:rPr>
                <w:sz w:val="18"/>
                <w:szCs w:val="18"/>
              </w:rPr>
              <w:t xml:space="preserve">Eyre HJ, Lange DP, Morris LB. Informed decisions: the complete book of cancer diagnosis, treatment, and recovery. Atlanta: American Cancer </w:t>
            </w:r>
            <w:r>
              <w:rPr>
                <w:sz w:val="18"/>
                <w:szCs w:val="18"/>
              </w:rPr>
              <w:t xml:space="preserve">Society; </w:t>
            </w:r>
            <w:r w:rsidRPr="00EF71D9">
              <w:rPr>
                <w:sz w:val="18"/>
                <w:szCs w:val="18"/>
              </w:rPr>
              <w:t>2002. 768 p</w:t>
            </w:r>
            <w:r>
              <w:rPr>
                <w:sz w:val="18"/>
                <w:szCs w:val="18"/>
              </w:rPr>
              <w:t>.</w:t>
            </w:r>
          </w:p>
        </w:tc>
      </w:tr>
      <w:tr w:rsidR="00D9270C" w:rsidRPr="001E5081" w14:paraId="3A1C480B" w14:textId="77777777" w:rsidTr="00D9270C">
        <w:tc>
          <w:tcPr>
            <w:tcW w:w="1890" w:type="dxa"/>
            <w:vMerge w:val="restart"/>
            <w:shd w:val="clear" w:color="auto" w:fill="auto"/>
            <w:vAlign w:val="center"/>
          </w:tcPr>
          <w:p w14:paraId="14C2B593" w14:textId="77777777" w:rsidR="00D9270C" w:rsidRPr="00F26AB2" w:rsidRDefault="00D9270C" w:rsidP="00D9270C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Editor in place of author</w:t>
            </w:r>
          </w:p>
        </w:tc>
        <w:tc>
          <w:tcPr>
            <w:tcW w:w="9090" w:type="dxa"/>
            <w:shd w:val="clear" w:color="auto" w:fill="DCCEAB"/>
          </w:tcPr>
          <w:p w14:paraId="0CBC97E8" w14:textId="77777777" w:rsidR="00D9270C" w:rsidRPr="001A65FB" w:rsidRDefault="00D9270C" w:rsidP="00D9270C">
            <w:pPr>
              <w:spacing w:before="60" w:after="60" w:line="276" w:lineRule="auto"/>
              <w:ind w:left="43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Editor AA, Editor BB, editors. Title of book. Location: Publisher; Date. Total #p.</w:t>
            </w:r>
          </w:p>
        </w:tc>
      </w:tr>
      <w:tr w:rsidR="00D9270C" w:rsidRPr="001E5081" w14:paraId="0FA79C66" w14:textId="77777777" w:rsidTr="00D9270C">
        <w:trPr>
          <w:trHeight w:val="206"/>
        </w:trPr>
        <w:tc>
          <w:tcPr>
            <w:tcW w:w="1890" w:type="dxa"/>
            <w:vMerge/>
            <w:shd w:val="clear" w:color="auto" w:fill="auto"/>
            <w:vAlign w:val="center"/>
          </w:tcPr>
          <w:p w14:paraId="6A04A0A4" w14:textId="77777777" w:rsidR="00D9270C" w:rsidRPr="00156E1E" w:rsidRDefault="00D9270C" w:rsidP="00D9270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4E939AD4" w14:textId="77777777" w:rsidR="00D9270C" w:rsidRPr="00F04B6A" w:rsidRDefault="00D9270C" w:rsidP="00D9270C">
            <w:pPr>
              <w:spacing w:before="60" w:after="60"/>
              <w:ind w:left="43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D4489E">
              <w:rPr>
                <w:sz w:val="18"/>
                <w:szCs w:val="18"/>
              </w:rPr>
              <w:t xml:space="preserve">Izzo JL Jr, Black HR, editors. Hypertension primer: the essentials of high blood pressure. 3rd ed. Philadelphia: </w:t>
            </w:r>
            <w:r>
              <w:rPr>
                <w:sz w:val="18"/>
                <w:szCs w:val="18"/>
              </w:rPr>
              <w:t xml:space="preserve">Lippincott Williams &amp; Wilkins; </w:t>
            </w:r>
            <w:r w:rsidRPr="00D4489E">
              <w:rPr>
                <w:sz w:val="18"/>
                <w:szCs w:val="18"/>
              </w:rPr>
              <w:t>2003. 532 p.</w:t>
            </w:r>
          </w:p>
        </w:tc>
      </w:tr>
    </w:tbl>
    <w:tbl>
      <w:tblPr>
        <w:tblStyle w:val="TableGrid"/>
        <w:tblpPr w:leftFromText="180" w:rightFromText="180" w:vertAnchor="text" w:horzAnchor="margin" w:tblpY="2214"/>
        <w:tblW w:w="10980" w:type="dxa"/>
        <w:tblLook w:val="04A0" w:firstRow="1" w:lastRow="0" w:firstColumn="1" w:lastColumn="0" w:noHBand="0" w:noVBand="1"/>
      </w:tblPr>
      <w:tblGrid>
        <w:gridCol w:w="1890"/>
        <w:gridCol w:w="9090"/>
      </w:tblGrid>
      <w:tr w:rsidR="00D9270C" w:rsidRPr="001E5081" w14:paraId="5EB4000A" w14:textId="77777777" w:rsidTr="00D9270C">
        <w:tc>
          <w:tcPr>
            <w:tcW w:w="1890" w:type="dxa"/>
            <w:vMerge w:val="restart"/>
            <w:vAlign w:val="center"/>
          </w:tcPr>
          <w:p w14:paraId="1019A3EF" w14:textId="77777777" w:rsidR="00D9270C" w:rsidRPr="00F26AB2" w:rsidRDefault="00D9270C" w:rsidP="00D9270C">
            <w:pPr>
              <w:spacing w:before="60" w:after="60"/>
              <w:rPr>
                <w:b/>
              </w:rPr>
            </w:pPr>
            <w:r>
              <w:rPr>
                <w:b/>
              </w:rPr>
              <w:t>Editor and author</w:t>
            </w:r>
          </w:p>
        </w:tc>
        <w:tc>
          <w:tcPr>
            <w:tcW w:w="9090" w:type="dxa"/>
            <w:shd w:val="clear" w:color="auto" w:fill="DCCEAB"/>
          </w:tcPr>
          <w:p w14:paraId="42B2C172" w14:textId="77777777" w:rsidR="00D9270C" w:rsidRPr="001A65FB" w:rsidRDefault="00D9270C" w:rsidP="00D9270C">
            <w:pPr>
              <w:spacing w:before="60" w:after="60"/>
              <w:ind w:left="43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Author AA, Author BB. Title of book. Editor AA, Editor BB, editors. Location: Publisher; Date. Total #p.</w:t>
            </w:r>
          </w:p>
        </w:tc>
      </w:tr>
      <w:tr w:rsidR="00D9270C" w:rsidRPr="001E5081" w14:paraId="65402FD1" w14:textId="77777777" w:rsidTr="00D9270C">
        <w:tc>
          <w:tcPr>
            <w:tcW w:w="1890" w:type="dxa"/>
            <w:vMerge/>
            <w:vAlign w:val="center"/>
          </w:tcPr>
          <w:p w14:paraId="3A72605E" w14:textId="77777777" w:rsidR="00D9270C" w:rsidRPr="00156E1E" w:rsidRDefault="00D9270C" w:rsidP="00D9270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50E7BCBB" w14:textId="77777777" w:rsidR="00D9270C" w:rsidRPr="00F04B6A" w:rsidRDefault="00D9270C" w:rsidP="00D9270C">
            <w:pPr>
              <w:spacing w:before="60" w:after="60"/>
              <w:ind w:left="43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D4489E">
              <w:rPr>
                <w:sz w:val="18"/>
                <w:szCs w:val="18"/>
              </w:rPr>
              <w:t>Martin EW. Hazards of medication.</w:t>
            </w:r>
            <w:r>
              <w:rPr>
                <w:sz w:val="18"/>
                <w:szCs w:val="18"/>
              </w:rPr>
              <w:t xml:space="preserve"> </w:t>
            </w:r>
            <w:r w:rsidRPr="00D4489E">
              <w:rPr>
                <w:sz w:val="18"/>
                <w:szCs w:val="18"/>
              </w:rPr>
              <w:t xml:space="preserve"> Ruskin A, </w:t>
            </w:r>
            <w:proofErr w:type="spellStart"/>
            <w:r w:rsidRPr="00D4489E">
              <w:rPr>
                <w:sz w:val="18"/>
                <w:szCs w:val="18"/>
              </w:rPr>
              <w:t>Napke</w:t>
            </w:r>
            <w:proofErr w:type="spellEnd"/>
            <w:r w:rsidRPr="00D4489E">
              <w:rPr>
                <w:sz w:val="18"/>
                <w:szCs w:val="18"/>
              </w:rPr>
              <w:t xml:space="preserve"> E, Alexander S, Kelsey FO, Farage DJ, Mills DH, </w:t>
            </w:r>
            <w:proofErr w:type="spellStart"/>
            <w:r w:rsidRPr="00D4489E">
              <w:rPr>
                <w:sz w:val="18"/>
                <w:szCs w:val="18"/>
              </w:rPr>
              <w:t>Elkas</w:t>
            </w:r>
            <w:proofErr w:type="spellEnd"/>
            <w:r w:rsidRPr="00D4489E">
              <w:rPr>
                <w:sz w:val="18"/>
                <w:szCs w:val="18"/>
              </w:rPr>
              <w:t xml:space="preserve"> RW, editors. Philadelphia: Lippincott; 1978. 686 p.</w:t>
            </w:r>
          </w:p>
        </w:tc>
      </w:tr>
      <w:tr w:rsidR="00D9270C" w:rsidRPr="001E5081" w14:paraId="00EBB16C" w14:textId="77777777" w:rsidTr="00D9270C">
        <w:tc>
          <w:tcPr>
            <w:tcW w:w="1890" w:type="dxa"/>
            <w:vMerge w:val="restart"/>
            <w:vAlign w:val="center"/>
          </w:tcPr>
          <w:p w14:paraId="6A77559E" w14:textId="77777777" w:rsidR="00D9270C" w:rsidRPr="001A65FB" w:rsidRDefault="00D9270C" w:rsidP="00D9270C">
            <w:pPr>
              <w:spacing w:before="60" w:after="60"/>
              <w:rPr>
                <w:b/>
              </w:rPr>
            </w:pPr>
            <w:r>
              <w:rPr>
                <w:b/>
              </w:rPr>
              <w:t>Organization as author</w:t>
            </w:r>
          </w:p>
        </w:tc>
        <w:tc>
          <w:tcPr>
            <w:tcW w:w="9090" w:type="dxa"/>
            <w:shd w:val="clear" w:color="auto" w:fill="DCCEAB"/>
          </w:tcPr>
          <w:p w14:paraId="7F1C6F6D" w14:textId="77777777" w:rsidR="00D9270C" w:rsidRPr="001A65FB" w:rsidRDefault="00D9270C" w:rsidP="00D9270C">
            <w:pPr>
              <w:spacing w:before="60" w:after="60"/>
              <w:ind w:left="43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Organization Name. Title of book. Location: Publisher; Date. Total #p.</w:t>
            </w:r>
          </w:p>
        </w:tc>
      </w:tr>
      <w:tr w:rsidR="00D9270C" w:rsidRPr="001E5081" w14:paraId="0B73963F" w14:textId="77777777" w:rsidTr="00D9270C">
        <w:tc>
          <w:tcPr>
            <w:tcW w:w="1890" w:type="dxa"/>
            <w:vMerge/>
            <w:vAlign w:val="center"/>
          </w:tcPr>
          <w:p w14:paraId="6D02236B" w14:textId="77777777" w:rsidR="00D9270C" w:rsidRPr="00156E1E" w:rsidRDefault="00D9270C" w:rsidP="00D9270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0615C001" w14:textId="77777777" w:rsidR="00D9270C" w:rsidRPr="004A3665" w:rsidRDefault="00D9270C" w:rsidP="00D9270C">
            <w:pPr>
              <w:spacing w:before="60" w:after="60"/>
              <w:ind w:left="43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D4489E">
              <w:rPr>
                <w:sz w:val="18"/>
                <w:szCs w:val="18"/>
              </w:rPr>
              <w:t>Advanced Life Support Group. Acute medical emergencies: the practical approach. London: BMJ Books; 2001. 454 p.</w:t>
            </w:r>
          </w:p>
        </w:tc>
      </w:tr>
      <w:tr w:rsidR="00D9270C" w:rsidRPr="001E5081" w14:paraId="21852B25" w14:textId="77777777" w:rsidTr="00D9270C">
        <w:tc>
          <w:tcPr>
            <w:tcW w:w="1890" w:type="dxa"/>
            <w:vMerge w:val="restart"/>
            <w:vAlign w:val="center"/>
          </w:tcPr>
          <w:p w14:paraId="6C57A4FC" w14:textId="77777777" w:rsidR="00D9270C" w:rsidRPr="00B776E2" w:rsidRDefault="00D9270C" w:rsidP="00D9270C">
            <w:pPr>
              <w:spacing w:before="60" w:after="60"/>
              <w:rPr>
                <w:b/>
              </w:rPr>
            </w:pPr>
            <w:r>
              <w:rPr>
                <w:b/>
              </w:rPr>
              <w:t>Multiple editions</w:t>
            </w:r>
          </w:p>
        </w:tc>
        <w:tc>
          <w:tcPr>
            <w:tcW w:w="9090" w:type="dxa"/>
            <w:shd w:val="clear" w:color="auto" w:fill="DCCEAB"/>
          </w:tcPr>
          <w:p w14:paraId="796136ED" w14:textId="77777777" w:rsidR="00D9270C" w:rsidRPr="001A65FB" w:rsidRDefault="00D9270C" w:rsidP="00D9270C">
            <w:pPr>
              <w:spacing w:before="60" w:after="60"/>
              <w:ind w:left="43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Author AA, Author BB, Author CC. Title of book. # ed. Location: Publisher; Date. Total #p.</w:t>
            </w:r>
          </w:p>
        </w:tc>
      </w:tr>
      <w:tr w:rsidR="00D9270C" w:rsidRPr="001E5081" w14:paraId="557D70EC" w14:textId="77777777" w:rsidTr="00D9270C">
        <w:tc>
          <w:tcPr>
            <w:tcW w:w="1890" w:type="dxa"/>
            <w:vMerge/>
            <w:vAlign w:val="center"/>
          </w:tcPr>
          <w:p w14:paraId="0CD4E676" w14:textId="77777777" w:rsidR="00D9270C" w:rsidRPr="00156E1E" w:rsidRDefault="00D9270C" w:rsidP="00D9270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5E9A034C" w14:textId="77777777" w:rsidR="00D9270C" w:rsidRPr="004A3665" w:rsidRDefault="00D9270C" w:rsidP="00D9270C">
            <w:pPr>
              <w:spacing w:before="60" w:after="60"/>
              <w:ind w:left="43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321412">
              <w:rPr>
                <w:sz w:val="18"/>
                <w:szCs w:val="18"/>
              </w:rPr>
              <w:t xml:space="preserve">Wenger NK, </w:t>
            </w:r>
            <w:proofErr w:type="spellStart"/>
            <w:r w:rsidRPr="00321412">
              <w:rPr>
                <w:sz w:val="18"/>
                <w:szCs w:val="18"/>
              </w:rPr>
              <w:t>Sivarajan</w:t>
            </w:r>
            <w:proofErr w:type="spellEnd"/>
            <w:r w:rsidRPr="00321412">
              <w:rPr>
                <w:sz w:val="18"/>
                <w:szCs w:val="18"/>
              </w:rPr>
              <w:t xml:space="preserve"> </w:t>
            </w:r>
            <w:proofErr w:type="spellStart"/>
            <w:r w:rsidRPr="00321412">
              <w:rPr>
                <w:sz w:val="18"/>
                <w:szCs w:val="18"/>
              </w:rPr>
              <w:t>Froelicher</w:t>
            </w:r>
            <w:proofErr w:type="spellEnd"/>
            <w:r w:rsidRPr="00321412">
              <w:rPr>
                <w:sz w:val="18"/>
                <w:szCs w:val="18"/>
              </w:rPr>
              <w:t xml:space="preserve"> E, Smith LK. Cardiac rehabilitation. </w:t>
            </w:r>
            <w:r>
              <w:rPr>
                <w:sz w:val="18"/>
                <w:szCs w:val="18"/>
              </w:rPr>
              <w:t xml:space="preserve">9th ed. </w:t>
            </w:r>
            <w:r w:rsidRPr="00321412">
              <w:rPr>
                <w:sz w:val="18"/>
                <w:szCs w:val="18"/>
              </w:rPr>
              <w:t>Rockville (MD): Agency for Health Care Policy and Research (US); 1995. 202 p.</w:t>
            </w:r>
          </w:p>
        </w:tc>
      </w:tr>
      <w:tr w:rsidR="00D9270C" w:rsidRPr="001E5081" w14:paraId="4FA9C6E6" w14:textId="77777777" w:rsidTr="00D9270C">
        <w:tc>
          <w:tcPr>
            <w:tcW w:w="1890" w:type="dxa"/>
            <w:vMerge w:val="restart"/>
            <w:vAlign w:val="center"/>
          </w:tcPr>
          <w:p w14:paraId="4861E04E" w14:textId="77777777" w:rsidR="00D9270C" w:rsidRPr="00B776E2" w:rsidRDefault="00D9270C" w:rsidP="00D9270C">
            <w:pPr>
              <w:spacing w:before="60" w:after="60"/>
              <w:rPr>
                <w:b/>
              </w:rPr>
            </w:pPr>
            <w:r>
              <w:rPr>
                <w:b/>
              </w:rPr>
              <w:t>Multiple volumes</w:t>
            </w:r>
          </w:p>
        </w:tc>
        <w:tc>
          <w:tcPr>
            <w:tcW w:w="9090" w:type="dxa"/>
            <w:shd w:val="clear" w:color="auto" w:fill="DCCEAB"/>
          </w:tcPr>
          <w:p w14:paraId="6DE6F09E" w14:textId="77777777" w:rsidR="00D9270C" w:rsidRPr="001A65FB" w:rsidRDefault="00D9270C" w:rsidP="00D9270C">
            <w:pPr>
              <w:spacing w:before="60" w:after="60"/>
              <w:ind w:left="43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Author/Editor AA. Title of series. Vol. #, Title of volume. Location: Publisher; Date. Total #p.</w:t>
            </w:r>
          </w:p>
        </w:tc>
      </w:tr>
      <w:tr w:rsidR="00D9270C" w:rsidRPr="001E5081" w14:paraId="1039F22C" w14:textId="77777777" w:rsidTr="00D9270C">
        <w:tc>
          <w:tcPr>
            <w:tcW w:w="1890" w:type="dxa"/>
            <w:vMerge/>
            <w:vAlign w:val="center"/>
          </w:tcPr>
          <w:p w14:paraId="3F4035CE" w14:textId="77777777" w:rsidR="00D9270C" w:rsidRPr="00156E1E" w:rsidRDefault="00D9270C" w:rsidP="00D9270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1D5CE7EB" w14:textId="77777777" w:rsidR="00D9270C" w:rsidRPr="001A65FB" w:rsidRDefault="00D9270C" w:rsidP="00D9270C">
            <w:pPr>
              <w:spacing w:before="60" w:after="60"/>
              <w:ind w:left="43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t xml:space="preserve"> </w:t>
            </w:r>
            <w:r w:rsidRPr="00336F13">
              <w:rPr>
                <w:sz w:val="18"/>
                <w:szCs w:val="18"/>
              </w:rPr>
              <w:t xml:space="preserve">Cicchetti D, Cohen DJ, editors. Developmental psychopathology. Vol. 1, </w:t>
            </w:r>
            <w:proofErr w:type="gramStart"/>
            <w:r w:rsidRPr="00336F13">
              <w:rPr>
                <w:sz w:val="18"/>
                <w:szCs w:val="18"/>
              </w:rPr>
              <w:t>Theory</w:t>
            </w:r>
            <w:proofErr w:type="gramEnd"/>
            <w:r w:rsidRPr="00336F13">
              <w:rPr>
                <w:sz w:val="18"/>
                <w:szCs w:val="18"/>
              </w:rPr>
              <w:t xml:space="preserve"> and methods. New </w:t>
            </w:r>
            <w:r>
              <w:rPr>
                <w:sz w:val="18"/>
                <w:szCs w:val="18"/>
              </w:rPr>
              <w:t xml:space="preserve">York: John Wiley &amp; Sons, Inc.; </w:t>
            </w:r>
            <w:r w:rsidRPr="00336F13">
              <w:rPr>
                <w:sz w:val="18"/>
                <w:szCs w:val="18"/>
              </w:rPr>
              <w:t>1995. 787 p.</w:t>
            </w:r>
          </w:p>
        </w:tc>
      </w:tr>
      <w:tr w:rsidR="00D9270C" w:rsidRPr="001E5081" w14:paraId="22E95D7C" w14:textId="77777777" w:rsidTr="00D9270C">
        <w:tc>
          <w:tcPr>
            <w:tcW w:w="1890" w:type="dxa"/>
            <w:vMerge w:val="restart"/>
            <w:vAlign w:val="center"/>
          </w:tcPr>
          <w:p w14:paraId="1A0C469F" w14:textId="77777777" w:rsidR="00D9270C" w:rsidRPr="00321412" w:rsidRDefault="00D9270C" w:rsidP="00D9270C">
            <w:pPr>
              <w:spacing w:before="60" w:after="60"/>
              <w:rPr>
                <w:b/>
              </w:rPr>
            </w:pPr>
            <w:r>
              <w:rPr>
                <w:b/>
              </w:rPr>
              <w:t>Chapter in book</w:t>
            </w:r>
          </w:p>
        </w:tc>
        <w:tc>
          <w:tcPr>
            <w:tcW w:w="9090" w:type="dxa"/>
            <w:shd w:val="clear" w:color="auto" w:fill="DCCEAB"/>
          </w:tcPr>
          <w:p w14:paraId="63FE03EC" w14:textId="77777777" w:rsidR="00D9270C" w:rsidRPr="00321412" w:rsidRDefault="00D9270C" w:rsidP="00D9270C">
            <w:pPr>
              <w:spacing w:before="60" w:after="60"/>
              <w:ind w:left="43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Chapter Author AA. Title of chapter. In: Editor AA, Editor BB, editors. Title of book. Location: Publisher; Date. chapter pages.</w:t>
            </w:r>
          </w:p>
        </w:tc>
      </w:tr>
      <w:tr w:rsidR="00D9270C" w:rsidRPr="001E5081" w14:paraId="0199F4D3" w14:textId="77777777" w:rsidTr="00D9270C">
        <w:tc>
          <w:tcPr>
            <w:tcW w:w="1890" w:type="dxa"/>
            <w:vMerge/>
            <w:vAlign w:val="center"/>
          </w:tcPr>
          <w:p w14:paraId="6DB43556" w14:textId="77777777" w:rsidR="00D9270C" w:rsidRPr="00156E1E" w:rsidRDefault="00D9270C" w:rsidP="00D9270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356F1589" w14:textId="77777777" w:rsidR="00D9270C" w:rsidRPr="001A65FB" w:rsidRDefault="00D9270C" w:rsidP="00D9270C">
            <w:pPr>
              <w:spacing w:before="60" w:after="60"/>
              <w:ind w:left="43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321412">
              <w:rPr>
                <w:sz w:val="18"/>
                <w:szCs w:val="18"/>
                <w:lang w:val="en-US"/>
              </w:rPr>
              <w:t xml:space="preserve">Whiteside TL, </w:t>
            </w:r>
            <w:proofErr w:type="spellStart"/>
            <w:r w:rsidRPr="00321412">
              <w:rPr>
                <w:sz w:val="18"/>
                <w:szCs w:val="18"/>
                <w:lang w:val="en-US"/>
              </w:rPr>
              <w:t>Heberman</w:t>
            </w:r>
            <w:proofErr w:type="spellEnd"/>
            <w:r w:rsidRPr="00321412">
              <w:rPr>
                <w:sz w:val="18"/>
                <w:szCs w:val="18"/>
                <w:lang w:val="en-US"/>
              </w:rPr>
              <w:t xml:space="preserve"> RB. Effectors of immunity and rationale for immunotherapy. In: </w:t>
            </w:r>
            <w:proofErr w:type="spellStart"/>
            <w:r w:rsidRPr="00321412">
              <w:rPr>
                <w:sz w:val="18"/>
                <w:szCs w:val="18"/>
                <w:lang w:val="en-US"/>
              </w:rPr>
              <w:t>Kufe</w:t>
            </w:r>
            <w:proofErr w:type="spellEnd"/>
            <w:r w:rsidRPr="00321412">
              <w:rPr>
                <w:sz w:val="18"/>
                <w:szCs w:val="18"/>
                <w:lang w:val="en-US"/>
              </w:rPr>
              <w:t xml:space="preserve"> DW, Pollock RE, </w:t>
            </w:r>
            <w:proofErr w:type="spellStart"/>
            <w:r w:rsidRPr="00321412">
              <w:rPr>
                <w:sz w:val="18"/>
                <w:szCs w:val="18"/>
                <w:lang w:val="en-US"/>
              </w:rPr>
              <w:t>Weichselbaum</w:t>
            </w:r>
            <w:proofErr w:type="spellEnd"/>
            <w:r w:rsidRPr="00321412">
              <w:rPr>
                <w:sz w:val="18"/>
                <w:szCs w:val="18"/>
                <w:lang w:val="en-US"/>
              </w:rPr>
              <w:t xml:space="preserve"> RR, Bast RC Jr, Gansler TS, Holland JF, editors. Cancer medicine 6. Hamilton (ON): BC Decker Inc; 2003. p. 221-8.</w:t>
            </w:r>
          </w:p>
        </w:tc>
      </w:tr>
      <w:tr w:rsidR="00D9270C" w:rsidRPr="001E5081" w14:paraId="47F38ED7" w14:textId="77777777" w:rsidTr="00D9270C">
        <w:tc>
          <w:tcPr>
            <w:tcW w:w="1890" w:type="dxa"/>
            <w:vMerge w:val="restart"/>
            <w:vAlign w:val="center"/>
          </w:tcPr>
          <w:p w14:paraId="0A520425" w14:textId="77777777" w:rsidR="00D9270C" w:rsidRPr="00321412" w:rsidRDefault="00D9270C" w:rsidP="00D9270C">
            <w:pPr>
              <w:spacing w:before="60" w:after="60"/>
              <w:rPr>
                <w:b/>
              </w:rPr>
            </w:pPr>
            <w:r>
              <w:rPr>
                <w:b/>
              </w:rPr>
              <w:t>Electronic book</w:t>
            </w:r>
          </w:p>
        </w:tc>
        <w:tc>
          <w:tcPr>
            <w:tcW w:w="9090" w:type="dxa"/>
            <w:shd w:val="clear" w:color="auto" w:fill="DCCEAB"/>
          </w:tcPr>
          <w:p w14:paraId="0775A97B" w14:textId="77777777" w:rsidR="00D9270C" w:rsidRPr="00321412" w:rsidRDefault="00D9270C" w:rsidP="00D9270C">
            <w:pPr>
              <w:spacing w:before="60" w:after="60"/>
              <w:ind w:left="43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Author AA. Title of book [Internet]. Version # (if applicable). Location: Publisher; Date [cited Date]. Available from URL.</w:t>
            </w:r>
          </w:p>
        </w:tc>
      </w:tr>
      <w:tr w:rsidR="00D9270C" w:rsidRPr="001E5081" w14:paraId="6461741E" w14:textId="77777777" w:rsidTr="00D9270C">
        <w:tc>
          <w:tcPr>
            <w:tcW w:w="1890" w:type="dxa"/>
            <w:vMerge/>
            <w:vAlign w:val="center"/>
          </w:tcPr>
          <w:p w14:paraId="65BBA44F" w14:textId="77777777" w:rsidR="00D9270C" w:rsidRPr="00156E1E" w:rsidRDefault="00D9270C" w:rsidP="00D9270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6A9B56E5" w14:textId="77777777" w:rsidR="00D9270C" w:rsidRPr="001A65FB" w:rsidRDefault="00D9270C" w:rsidP="00D9270C">
            <w:pPr>
              <w:spacing w:before="60" w:after="60"/>
              <w:ind w:left="43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1367D2">
              <w:rPr>
                <w:sz w:val="18"/>
                <w:szCs w:val="18"/>
              </w:rPr>
              <w:t>Richardson ML. Approaches to differential diagnosis in musculoskeletal imaging [Internet]. Version 2.0. Seattle (WA): University of Washing</w:t>
            </w:r>
            <w:r>
              <w:rPr>
                <w:sz w:val="18"/>
                <w:szCs w:val="18"/>
              </w:rPr>
              <w:t>ton School of Medicine; c2000 [</w:t>
            </w:r>
            <w:r w:rsidRPr="001367D2">
              <w:rPr>
                <w:sz w:val="18"/>
                <w:szCs w:val="18"/>
              </w:rPr>
              <w:t>cited 2006 Nov 1]. Available from: http://www.rad.washington.edu/mskbook/index.html</w:t>
            </w:r>
            <w:r>
              <w:rPr>
                <w:sz w:val="18"/>
                <w:szCs w:val="18"/>
              </w:rPr>
              <w:t>.</w:t>
            </w:r>
          </w:p>
        </w:tc>
      </w:tr>
      <w:tr w:rsidR="00D9270C" w:rsidRPr="001E5081" w14:paraId="3FD8E6C4" w14:textId="77777777" w:rsidTr="00D9270C">
        <w:tc>
          <w:tcPr>
            <w:tcW w:w="1890" w:type="dxa"/>
            <w:vMerge w:val="restart"/>
            <w:vAlign w:val="center"/>
          </w:tcPr>
          <w:p w14:paraId="09B09671" w14:textId="77777777" w:rsidR="00D9270C" w:rsidRPr="00321412" w:rsidRDefault="00D9270C" w:rsidP="00D9270C">
            <w:pPr>
              <w:spacing w:before="60" w:after="60"/>
              <w:rPr>
                <w:b/>
              </w:rPr>
            </w:pPr>
            <w:r>
              <w:rPr>
                <w:b/>
              </w:rPr>
              <w:t>Dictionary entry - online version</w:t>
            </w:r>
          </w:p>
        </w:tc>
        <w:tc>
          <w:tcPr>
            <w:tcW w:w="9090" w:type="dxa"/>
            <w:shd w:val="clear" w:color="auto" w:fill="DCCEAB"/>
          </w:tcPr>
          <w:p w14:paraId="568823F9" w14:textId="77777777" w:rsidR="00D9270C" w:rsidRPr="00321412" w:rsidRDefault="00D9270C" w:rsidP="00D9270C">
            <w:pPr>
              <w:spacing w:before="60" w:after="60"/>
              <w:ind w:left="43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Title of dictionary [Internet]. Location: Publisher; Date [cited Date]. Available from: URL.</w:t>
            </w:r>
          </w:p>
        </w:tc>
      </w:tr>
      <w:tr w:rsidR="00D9270C" w:rsidRPr="001E5081" w14:paraId="37D3E10A" w14:textId="77777777" w:rsidTr="00D9270C">
        <w:tc>
          <w:tcPr>
            <w:tcW w:w="1890" w:type="dxa"/>
            <w:vMerge/>
            <w:vAlign w:val="center"/>
          </w:tcPr>
          <w:p w14:paraId="7F19C8D6" w14:textId="77777777" w:rsidR="00D9270C" w:rsidRPr="00321412" w:rsidRDefault="00D9270C" w:rsidP="00D9270C">
            <w:pPr>
              <w:spacing w:before="60" w:after="60"/>
              <w:rPr>
                <w:b/>
              </w:rPr>
            </w:pPr>
          </w:p>
        </w:tc>
        <w:tc>
          <w:tcPr>
            <w:tcW w:w="9090" w:type="dxa"/>
          </w:tcPr>
          <w:p w14:paraId="1B3ABF91" w14:textId="77777777" w:rsidR="00D9270C" w:rsidRPr="001A65FB" w:rsidRDefault="00D9270C" w:rsidP="00D9270C">
            <w:pPr>
              <w:spacing w:before="60" w:after="60"/>
              <w:ind w:left="43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1367D2">
              <w:rPr>
                <w:sz w:val="18"/>
                <w:szCs w:val="18"/>
              </w:rPr>
              <w:t>Merriam-Webster medical dictionary [Internet]. Springfield (MA):</w:t>
            </w:r>
            <w:r>
              <w:rPr>
                <w:sz w:val="18"/>
                <w:szCs w:val="18"/>
              </w:rPr>
              <w:t xml:space="preserve"> Merriam-Webster Incorporated; </w:t>
            </w:r>
            <w:r w:rsidRPr="001367D2">
              <w:rPr>
                <w:sz w:val="18"/>
                <w:szCs w:val="18"/>
              </w:rPr>
              <w:t>2005 [cited 2006 Nov 16]. Available from: http://www.nlm.nih.gov/medlineplus/mplusdictionary.html</w:t>
            </w:r>
            <w:r>
              <w:rPr>
                <w:sz w:val="18"/>
                <w:szCs w:val="18"/>
              </w:rPr>
              <w:t>.</w:t>
            </w:r>
          </w:p>
        </w:tc>
      </w:tr>
      <w:tr w:rsidR="00D9270C" w:rsidRPr="001E5081" w14:paraId="5B0E3459" w14:textId="77777777" w:rsidTr="00D9270C">
        <w:tc>
          <w:tcPr>
            <w:tcW w:w="1890" w:type="dxa"/>
            <w:vMerge w:val="restart"/>
            <w:vAlign w:val="center"/>
          </w:tcPr>
          <w:p w14:paraId="566CFB6C" w14:textId="77777777" w:rsidR="00D9270C" w:rsidRPr="00321412" w:rsidRDefault="00D9270C" w:rsidP="00D9270C">
            <w:pPr>
              <w:spacing w:before="60" w:after="60"/>
              <w:rPr>
                <w:b/>
              </w:rPr>
            </w:pPr>
            <w:r>
              <w:rPr>
                <w:b/>
              </w:rPr>
              <w:t>Encyclopedia entry - online version</w:t>
            </w:r>
          </w:p>
        </w:tc>
        <w:tc>
          <w:tcPr>
            <w:tcW w:w="9090" w:type="dxa"/>
            <w:shd w:val="clear" w:color="auto" w:fill="DCCEAB"/>
          </w:tcPr>
          <w:p w14:paraId="2DF64051" w14:textId="77777777" w:rsidR="00D9270C" w:rsidRPr="00321412" w:rsidRDefault="00D9270C" w:rsidP="00D9270C">
            <w:pPr>
              <w:spacing w:before="60" w:after="60"/>
              <w:ind w:left="43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10.Title of encyclopedia [Internet]. Location: Publisher; Date [cited Date]. Available from: URL.</w:t>
            </w:r>
          </w:p>
        </w:tc>
      </w:tr>
      <w:tr w:rsidR="00D9270C" w:rsidRPr="001E5081" w14:paraId="63E445CC" w14:textId="77777777" w:rsidTr="00D9270C">
        <w:tc>
          <w:tcPr>
            <w:tcW w:w="1890" w:type="dxa"/>
            <w:vMerge/>
            <w:vAlign w:val="center"/>
          </w:tcPr>
          <w:p w14:paraId="4AFB1AC4" w14:textId="77777777" w:rsidR="00D9270C" w:rsidRPr="00156E1E" w:rsidRDefault="00D9270C" w:rsidP="00D9270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1E3EA247" w14:textId="77777777" w:rsidR="00D9270C" w:rsidRPr="001A65FB" w:rsidRDefault="00D9270C" w:rsidP="00D9270C">
            <w:pPr>
              <w:spacing w:before="60" w:after="60"/>
              <w:ind w:left="43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C64F3B">
              <w:rPr>
                <w:sz w:val="18"/>
                <w:szCs w:val="18"/>
              </w:rPr>
              <w:t>A.D.A.M. medical encyclopedia [Internet].</w:t>
            </w:r>
            <w:r>
              <w:rPr>
                <w:sz w:val="18"/>
                <w:szCs w:val="18"/>
              </w:rPr>
              <w:t xml:space="preserve"> Atlanta (GA): A.D.A.M., Inc.; </w:t>
            </w:r>
            <w:r w:rsidRPr="00C64F3B">
              <w:rPr>
                <w:sz w:val="18"/>
                <w:szCs w:val="18"/>
              </w:rPr>
              <w:t>2005 [cited 2006 Nov 3]. Available from: http://www.nlm.nih.gov/medlineplus/encyclopedia.html</w:t>
            </w:r>
            <w:r>
              <w:rPr>
                <w:sz w:val="18"/>
                <w:szCs w:val="18"/>
              </w:rPr>
              <w:t>.</w:t>
            </w:r>
          </w:p>
        </w:tc>
      </w:tr>
      <w:tr w:rsidR="00D9270C" w:rsidRPr="001E5081" w14:paraId="5F378317" w14:textId="77777777" w:rsidTr="00D9270C">
        <w:tc>
          <w:tcPr>
            <w:tcW w:w="10980" w:type="dxa"/>
            <w:gridSpan w:val="2"/>
            <w:shd w:val="clear" w:color="auto" w:fill="EA8E6C"/>
            <w:vAlign w:val="center"/>
          </w:tcPr>
          <w:p w14:paraId="4756924E" w14:textId="77777777" w:rsidR="00D9270C" w:rsidRPr="001A65FB" w:rsidRDefault="00D9270C" w:rsidP="00D9270C">
            <w:pPr>
              <w:spacing w:before="60" w:after="60"/>
              <w:ind w:left="522" w:hanging="522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Further examples for Books can be found at </w:t>
            </w:r>
            <w:hyperlink r:id="rId16" w:history="1">
              <w:r w:rsidRPr="009A4E3C">
                <w:rPr>
                  <w:rStyle w:val="Hyperlink"/>
                  <w:i/>
                  <w:sz w:val="18"/>
                  <w:szCs w:val="18"/>
                </w:rPr>
                <w:t>https://www.nlm.nih.gov/bsd/uniform_requirements.html</w:t>
              </w:r>
            </w:hyperlink>
            <w:r>
              <w:rPr>
                <w:i/>
                <w:sz w:val="18"/>
                <w:szCs w:val="18"/>
              </w:rPr>
              <w:t xml:space="preserve"> or in </w:t>
            </w:r>
            <w:r>
              <w:rPr>
                <w:sz w:val="18"/>
                <w:szCs w:val="18"/>
              </w:rPr>
              <w:t xml:space="preserve">Citing Medicine </w:t>
            </w:r>
            <w:r>
              <w:rPr>
                <w:i/>
                <w:sz w:val="18"/>
                <w:szCs w:val="18"/>
              </w:rPr>
              <w:t xml:space="preserve">at </w:t>
            </w:r>
            <w:hyperlink r:id="rId17" w:history="1">
              <w:r w:rsidRPr="00A442B9">
                <w:rPr>
                  <w:rStyle w:val="Hyperlink"/>
                  <w:i/>
                  <w:sz w:val="18"/>
                  <w:szCs w:val="18"/>
                </w:rPr>
                <w:t>http://www.ncbi.nlm.nih.gov/books/NBK7269/</w:t>
              </w:r>
            </w:hyperlink>
            <w:r>
              <w:rPr>
                <w:i/>
                <w:sz w:val="18"/>
                <w:szCs w:val="18"/>
              </w:rPr>
              <w:t xml:space="preserve"> (Internet) </w:t>
            </w:r>
            <w:hyperlink r:id="rId18" w:history="1">
              <w:r w:rsidRPr="00A442B9">
                <w:rPr>
                  <w:rStyle w:val="Hyperlink"/>
                  <w:i/>
                  <w:sz w:val="18"/>
                  <w:szCs w:val="18"/>
                </w:rPr>
                <w:t>http://www.ncbi.nlm.nih.gov/books/NBK7271/</w:t>
              </w:r>
            </w:hyperlink>
            <w:r>
              <w:rPr>
                <w:i/>
                <w:sz w:val="18"/>
                <w:szCs w:val="18"/>
              </w:rPr>
              <w:t xml:space="preserve"> (Print).</w:t>
            </w:r>
          </w:p>
        </w:tc>
      </w:tr>
    </w:tbl>
    <w:p w14:paraId="684F2322" w14:textId="77777777" w:rsidR="007A14C6" w:rsidRDefault="007A14C6" w:rsidP="001D6569">
      <w:pPr>
        <w:spacing w:after="0"/>
      </w:pPr>
    </w:p>
    <w:p w14:paraId="1DA7594C" w14:textId="77777777" w:rsidR="003A5261" w:rsidRDefault="003A5261"/>
    <w:p w14:paraId="663A125C" w14:textId="77777777" w:rsidR="00B96D1D" w:rsidRDefault="00B96D1D"/>
    <w:p w14:paraId="48B461C1" w14:textId="77777777" w:rsidR="00A160AB" w:rsidRDefault="00A160AB" w:rsidP="001D6569">
      <w:pPr>
        <w:spacing w:after="0"/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1890"/>
        <w:gridCol w:w="9090"/>
      </w:tblGrid>
      <w:tr w:rsidR="00D46472" w:rsidRPr="001E5081" w14:paraId="4F517FDC" w14:textId="77777777" w:rsidTr="00D9270C">
        <w:trPr>
          <w:trHeight w:val="337"/>
        </w:trPr>
        <w:tc>
          <w:tcPr>
            <w:tcW w:w="10980" w:type="dxa"/>
            <w:gridSpan w:val="2"/>
            <w:shd w:val="clear" w:color="auto" w:fill="154396"/>
          </w:tcPr>
          <w:p w14:paraId="4B171370" w14:textId="77777777" w:rsidR="00D46472" w:rsidRPr="001E5081" w:rsidRDefault="00D46472" w:rsidP="00A15CD3">
            <w:pPr>
              <w:tabs>
                <w:tab w:val="left" w:pos="3014"/>
              </w:tabs>
              <w:spacing w:line="276" w:lineRule="auto"/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 xml:space="preserve">Informally </w:t>
            </w:r>
            <w:r w:rsidR="00A15CD3">
              <w:rPr>
                <w:b/>
                <w:color w:val="FFFFFF" w:themeColor="background1"/>
                <w:szCs w:val="24"/>
              </w:rPr>
              <w:t>or Unp</w:t>
            </w:r>
            <w:r>
              <w:rPr>
                <w:b/>
                <w:color w:val="FFFFFF" w:themeColor="background1"/>
                <w:szCs w:val="24"/>
              </w:rPr>
              <w:t xml:space="preserve">ublished Material - Reports, Theses, </w:t>
            </w:r>
            <w:r w:rsidR="00A15CD3">
              <w:rPr>
                <w:b/>
                <w:color w:val="FFFFFF" w:themeColor="background1"/>
                <w:szCs w:val="24"/>
              </w:rPr>
              <w:t xml:space="preserve">Lecture Notes, </w:t>
            </w:r>
            <w:r>
              <w:rPr>
                <w:b/>
                <w:color w:val="FFFFFF" w:themeColor="background1"/>
                <w:szCs w:val="24"/>
              </w:rPr>
              <w:t>etc.</w:t>
            </w:r>
          </w:p>
        </w:tc>
      </w:tr>
      <w:tr w:rsidR="00D46472" w:rsidRPr="001E5081" w14:paraId="1B06F915" w14:textId="77777777" w:rsidTr="00D9270C">
        <w:trPr>
          <w:trHeight w:val="843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14:paraId="04A30267" w14:textId="77777777" w:rsidR="00D46472" w:rsidRPr="00156E1E" w:rsidRDefault="00A15CD3" w:rsidP="000B0557">
            <w:pPr>
              <w:spacing w:line="276" w:lineRule="auto"/>
              <w:rPr>
                <w:b/>
              </w:rPr>
            </w:pPr>
            <w:r>
              <w:rPr>
                <w:b/>
              </w:rPr>
              <w:t>Report</w:t>
            </w:r>
            <w:r w:rsidR="000B0557">
              <w:rPr>
                <w:b/>
              </w:rPr>
              <w:t xml:space="preserve"> - </w:t>
            </w:r>
            <w:r>
              <w:rPr>
                <w:b/>
              </w:rPr>
              <w:t>online version</w:t>
            </w:r>
          </w:p>
        </w:tc>
        <w:tc>
          <w:tcPr>
            <w:tcW w:w="9090" w:type="dxa"/>
            <w:shd w:val="clear" w:color="auto" w:fill="DCCEAB"/>
          </w:tcPr>
          <w:p w14:paraId="7C9FD6F9" w14:textId="77777777" w:rsidR="00D46472" w:rsidRPr="00D46472" w:rsidRDefault="006E4FC6" w:rsidP="001D6569">
            <w:pPr>
              <w:spacing w:before="60" w:after="6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57E51">
              <w:rPr>
                <w:sz w:val="20"/>
                <w:szCs w:val="20"/>
              </w:rPr>
              <w:t xml:space="preserve">Author AA/Organization. Title of report [Internet]. Location: Sponsor/Publisher; Date [revised Date, if applicable; cited Date]. Length. </w:t>
            </w:r>
            <w:r w:rsidR="002C545F">
              <w:rPr>
                <w:sz w:val="20"/>
                <w:szCs w:val="20"/>
              </w:rPr>
              <w:t xml:space="preserve">Report No. if available. </w:t>
            </w:r>
            <w:r w:rsidR="00057E51">
              <w:rPr>
                <w:sz w:val="20"/>
                <w:szCs w:val="20"/>
              </w:rPr>
              <w:t>Available from: URL.</w:t>
            </w:r>
          </w:p>
        </w:tc>
      </w:tr>
      <w:tr w:rsidR="00D46472" w:rsidRPr="001E5081" w14:paraId="1A7BBC8C" w14:textId="77777777" w:rsidTr="00D9270C">
        <w:trPr>
          <w:trHeight w:val="797"/>
        </w:trPr>
        <w:tc>
          <w:tcPr>
            <w:tcW w:w="1890" w:type="dxa"/>
            <w:vMerge/>
            <w:shd w:val="clear" w:color="auto" w:fill="auto"/>
            <w:vAlign w:val="center"/>
          </w:tcPr>
          <w:p w14:paraId="758E6062" w14:textId="77777777" w:rsidR="00D46472" w:rsidRPr="001E5081" w:rsidRDefault="00D46472" w:rsidP="00D4647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90" w:type="dxa"/>
          </w:tcPr>
          <w:p w14:paraId="721493EC" w14:textId="77777777" w:rsidR="00D46472" w:rsidRPr="00D46472" w:rsidRDefault="006E4FC6" w:rsidP="001D6569">
            <w:pPr>
              <w:spacing w:before="60" w:after="60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057E51">
              <w:rPr>
                <w:sz w:val="18"/>
                <w:szCs w:val="18"/>
              </w:rPr>
              <w:t xml:space="preserve">United States </w:t>
            </w:r>
            <w:r w:rsidR="000B0557" w:rsidRPr="000B0557">
              <w:rPr>
                <w:sz w:val="18"/>
                <w:szCs w:val="18"/>
              </w:rPr>
              <w:t>Federal Communicators Network. Communicators guide for federal, state, regional, and l</w:t>
            </w:r>
            <w:r w:rsidR="00057E51">
              <w:rPr>
                <w:sz w:val="18"/>
                <w:szCs w:val="18"/>
              </w:rPr>
              <w:t xml:space="preserve">ocal communicators [Internet]. </w:t>
            </w:r>
            <w:r w:rsidR="000B0557" w:rsidRPr="000B0557">
              <w:rPr>
                <w:sz w:val="18"/>
                <w:szCs w:val="18"/>
              </w:rPr>
              <w:t>Washington</w:t>
            </w:r>
            <w:r w:rsidR="00057E51">
              <w:rPr>
                <w:sz w:val="18"/>
                <w:szCs w:val="18"/>
              </w:rPr>
              <w:t xml:space="preserve"> (DC)</w:t>
            </w:r>
            <w:r w:rsidR="000B0557" w:rsidRPr="000B0557">
              <w:rPr>
                <w:sz w:val="18"/>
                <w:szCs w:val="18"/>
              </w:rPr>
              <w:t>: Department of Agriculture (US); 2000 [revised 2001</w:t>
            </w:r>
            <w:r w:rsidR="00057E51">
              <w:rPr>
                <w:sz w:val="18"/>
                <w:szCs w:val="18"/>
              </w:rPr>
              <w:t xml:space="preserve"> Dec; cited 2006 Nov 1]. </w:t>
            </w:r>
            <w:r w:rsidR="000B0557" w:rsidRPr="000B0557">
              <w:rPr>
                <w:sz w:val="18"/>
                <w:szCs w:val="18"/>
              </w:rPr>
              <w:t>75 p. Available from: http://www.usda.gov/news/pubs/fcn/table.htm</w:t>
            </w:r>
            <w:r w:rsidR="00057E51">
              <w:rPr>
                <w:sz w:val="18"/>
                <w:szCs w:val="18"/>
              </w:rPr>
              <w:t>.</w:t>
            </w:r>
          </w:p>
        </w:tc>
      </w:tr>
      <w:tr w:rsidR="00D46472" w:rsidRPr="001E5081" w14:paraId="1B26E779" w14:textId="77777777" w:rsidTr="00D9270C">
        <w:trPr>
          <w:trHeight w:val="690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14:paraId="17FD0B6C" w14:textId="77777777" w:rsidR="00D46472" w:rsidRPr="00156E1E" w:rsidRDefault="00D46472" w:rsidP="00D46472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Conference paper</w:t>
            </w:r>
          </w:p>
        </w:tc>
        <w:tc>
          <w:tcPr>
            <w:tcW w:w="9090" w:type="dxa"/>
            <w:shd w:val="clear" w:color="auto" w:fill="DCCEAB"/>
          </w:tcPr>
          <w:p w14:paraId="61ABE96D" w14:textId="77777777" w:rsidR="00D46472" w:rsidRPr="001A65FB" w:rsidRDefault="006E4FC6" w:rsidP="001D6569">
            <w:pPr>
              <w:spacing w:before="60" w:after="60" w:line="276" w:lineRule="auto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D6569">
              <w:rPr>
                <w:sz w:val="20"/>
                <w:szCs w:val="20"/>
              </w:rPr>
              <w:t xml:space="preserve"> </w:t>
            </w:r>
            <w:r w:rsidR="00D46472">
              <w:rPr>
                <w:sz w:val="20"/>
                <w:szCs w:val="20"/>
              </w:rPr>
              <w:t>Presenter/Author</w:t>
            </w:r>
            <w:r w:rsidR="00A15CD3">
              <w:rPr>
                <w:sz w:val="20"/>
                <w:szCs w:val="20"/>
              </w:rPr>
              <w:t xml:space="preserve"> AA</w:t>
            </w:r>
            <w:r w:rsidR="00D46472">
              <w:rPr>
                <w:sz w:val="20"/>
                <w:szCs w:val="20"/>
              </w:rPr>
              <w:t>. Title of paper. Paper presented at: Title of conference. # Conference Name; Date of Conference; Location of Conference.</w:t>
            </w:r>
          </w:p>
        </w:tc>
      </w:tr>
      <w:tr w:rsidR="00D46472" w:rsidRPr="001E5081" w14:paraId="51EE754A" w14:textId="77777777" w:rsidTr="00D9270C">
        <w:trPr>
          <w:trHeight w:val="629"/>
        </w:trPr>
        <w:tc>
          <w:tcPr>
            <w:tcW w:w="1890" w:type="dxa"/>
            <w:vMerge/>
            <w:shd w:val="clear" w:color="auto" w:fill="auto"/>
            <w:vAlign w:val="center"/>
          </w:tcPr>
          <w:p w14:paraId="3E8ABD83" w14:textId="77777777" w:rsidR="00D46472" w:rsidRPr="00156E1E" w:rsidRDefault="00D46472" w:rsidP="00D46472">
            <w:pPr>
              <w:spacing w:before="60" w:after="6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6B95190A" w14:textId="77777777" w:rsidR="00D46472" w:rsidRPr="001A65FB" w:rsidRDefault="006E4FC6" w:rsidP="001D6569">
            <w:pPr>
              <w:spacing w:before="60" w:after="60" w:line="276" w:lineRule="auto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1D6569">
              <w:rPr>
                <w:sz w:val="18"/>
                <w:szCs w:val="18"/>
              </w:rPr>
              <w:t xml:space="preserve"> </w:t>
            </w:r>
            <w:proofErr w:type="spellStart"/>
            <w:r w:rsidR="00D46472" w:rsidRPr="00D46472">
              <w:rPr>
                <w:sz w:val="18"/>
                <w:szCs w:val="18"/>
              </w:rPr>
              <w:t>Patrias</w:t>
            </w:r>
            <w:proofErr w:type="spellEnd"/>
            <w:r w:rsidR="00D46472" w:rsidRPr="00D46472">
              <w:rPr>
                <w:sz w:val="18"/>
                <w:szCs w:val="18"/>
              </w:rPr>
              <w:t xml:space="preserve"> K. Computer-compatible writing and editing. Paper presented at: Interactin</w:t>
            </w:r>
            <w:r w:rsidR="001D6569">
              <w:rPr>
                <w:sz w:val="18"/>
                <w:szCs w:val="18"/>
              </w:rPr>
              <w:t>g with the digital environment</w:t>
            </w:r>
            <w:r w:rsidR="00D46472" w:rsidRPr="00D46472">
              <w:rPr>
                <w:sz w:val="18"/>
                <w:szCs w:val="18"/>
              </w:rPr>
              <w:t>. 46th Annual Meeting of the Council of Science Editors; 2003 May 3-6; Pittsburgh, PA.</w:t>
            </w:r>
          </w:p>
        </w:tc>
      </w:tr>
    </w:tbl>
    <w:tbl>
      <w:tblPr>
        <w:tblStyle w:val="TableGrid"/>
        <w:tblpPr w:leftFromText="180" w:rightFromText="180" w:vertAnchor="text" w:tblpY="270"/>
        <w:tblW w:w="10980" w:type="dxa"/>
        <w:tblLook w:val="04A0" w:firstRow="1" w:lastRow="0" w:firstColumn="1" w:lastColumn="0" w:noHBand="0" w:noVBand="1"/>
      </w:tblPr>
      <w:tblGrid>
        <w:gridCol w:w="1890"/>
        <w:gridCol w:w="9090"/>
      </w:tblGrid>
      <w:tr w:rsidR="00D9270C" w:rsidRPr="001E5081" w14:paraId="02630E1B" w14:textId="77777777" w:rsidTr="00D9270C">
        <w:tc>
          <w:tcPr>
            <w:tcW w:w="1890" w:type="dxa"/>
            <w:vMerge w:val="restart"/>
            <w:shd w:val="clear" w:color="auto" w:fill="auto"/>
            <w:vAlign w:val="center"/>
          </w:tcPr>
          <w:p w14:paraId="140A7C09" w14:textId="77777777" w:rsidR="00D9270C" w:rsidRPr="00F26AB2" w:rsidRDefault="00D9270C" w:rsidP="00D9270C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Conference poster</w:t>
            </w:r>
          </w:p>
        </w:tc>
        <w:tc>
          <w:tcPr>
            <w:tcW w:w="9090" w:type="dxa"/>
            <w:shd w:val="clear" w:color="auto" w:fill="DCCEAB"/>
          </w:tcPr>
          <w:p w14:paraId="714515D2" w14:textId="77777777" w:rsidR="00D9270C" w:rsidRPr="001A65FB" w:rsidRDefault="00D9270C" w:rsidP="00D9270C">
            <w:pPr>
              <w:spacing w:before="60" w:after="60" w:line="276" w:lineRule="auto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Presenter/Author AA. Title of poster. Poster session presented at: Title of conference. # Conference Name; Date of Conference; Location of Conference.</w:t>
            </w:r>
          </w:p>
        </w:tc>
      </w:tr>
      <w:tr w:rsidR="00D9270C" w:rsidRPr="001E5081" w14:paraId="31D80D23" w14:textId="77777777" w:rsidTr="00D9270C">
        <w:trPr>
          <w:trHeight w:val="206"/>
        </w:trPr>
        <w:tc>
          <w:tcPr>
            <w:tcW w:w="1890" w:type="dxa"/>
            <w:vMerge/>
            <w:shd w:val="clear" w:color="auto" w:fill="auto"/>
            <w:vAlign w:val="center"/>
          </w:tcPr>
          <w:p w14:paraId="2D20DC2E" w14:textId="77777777" w:rsidR="00D9270C" w:rsidRPr="00156E1E" w:rsidRDefault="00D9270C" w:rsidP="00D9270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60AB974B" w14:textId="77777777" w:rsidR="00D9270C" w:rsidRPr="00F04B6A" w:rsidRDefault="00D9270C" w:rsidP="00D9270C">
            <w:pPr>
              <w:spacing w:before="60" w:after="60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proofErr w:type="spellStart"/>
            <w:r w:rsidRPr="00D46472">
              <w:rPr>
                <w:sz w:val="18"/>
                <w:szCs w:val="18"/>
              </w:rPr>
              <w:t>Chasman</w:t>
            </w:r>
            <w:proofErr w:type="spellEnd"/>
            <w:r w:rsidRPr="00D46472">
              <w:rPr>
                <w:sz w:val="18"/>
                <w:szCs w:val="18"/>
              </w:rPr>
              <w:t xml:space="preserve"> J, Kaplan RF. The effects of occupation on preserved cognitive functioning in dementia. Poster session presented at: Excellence in clinical practice. 4th Annual Conference of the American Academy of Clinical Neuropsychology; 2006 Jun 15-17; Philadelphia, PA.</w:t>
            </w:r>
          </w:p>
        </w:tc>
      </w:tr>
      <w:tr w:rsidR="00D9270C" w:rsidRPr="001E5081" w14:paraId="3B453F3B" w14:textId="77777777" w:rsidTr="00D9270C">
        <w:tc>
          <w:tcPr>
            <w:tcW w:w="1890" w:type="dxa"/>
            <w:vMerge w:val="restart"/>
            <w:vAlign w:val="center"/>
          </w:tcPr>
          <w:p w14:paraId="487CB8FA" w14:textId="77777777" w:rsidR="00D9270C" w:rsidRPr="00F26AB2" w:rsidRDefault="00D9270C" w:rsidP="00D9270C">
            <w:pPr>
              <w:spacing w:before="60" w:after="60"/>
              <w:rPr>
                <w:b/>
              </w:rPr>
            </w:pPr>
            <w:r>
              <w:rPr>
                <w:b/>
              </w:rPr>
              <w:t>Dissertation or Thesis - online version</w:t>
            </w:r>
          </w:p>
        </w:tc>
        <w:tc>
          <w:tcPr>
            <w:tcW w:w="9090" w:type="dxa"/>
            <w:shd w:val="clear" w:color="auto" w:fill="DCCEAB"/>
          </w:tcPr>
          <w:p w14:paraId="73D130AC" w14:textId="77777777" w:rsidR="00D9270C" w:rsidRPr="001A65FB" w:rsidRDefault="00D9270C" w:rsidP="00D9270C">
            <w:pPr>
              <w:spacing w:before="60" w:after="6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Author AA. Title of dissertation/thesis [dissertation/thesis on the Internet]. Location of Institution: Institution; Date [cited Date]. # p. Available from: URL.</w:t>
            </w:r>
          </w:p>
        </w:tc>
      </w:tr>
      <w:tr w:rsidR="00D9270C" w:rsidRPr="001E5081" w14:paraId="4A92EE0B" w14:textId="77777777" w:rsidTr="00D9270C">
        <w:tc>
          <w:tcPr>
            <w:tcW w:w="1890" w:type="dxa"/>
            <w:vMerge/>
            <w:vAlign w:val="center"/>
          </w:tcPr>
          <w:p w14:paraId="6A9780F0" w14:textId="77777777" w:rsidR="00D9270C" w:rsidRPr="00156E1E" w:rsidRDefault="00D9270C" w:rsidP="00D9270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513A7478" w14:textId="77777777" w:rsidR="00D9270C" w:rsidRPr="00F04B6A" w:rsidRDefault="00D9270C" w:rsidP="00D9270C">
            <w:pPr>
              <w:spacing w:before="60" w:after="60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Pr="00D46472">
              <w:rPr>
                <w:sz w:val="18"/>
                <w:szCs w:val="18"/>
              </w:rPr>
              <w:t>Jones DL. The role of physical activity on the need for revision total knee arthroplasty in individuals with osteoarthritis of the knee [dissertation</w:t>
            </w:r>
            <w:r>
              <w:rPr>
                <w:sz w:val="18"/>
                <w:szCs w:val="18"/>
              </w:rPr>
              <w:t xml:space="preserve"> on the Internet]. Pittsburgh (PA)</w:t>
            </w:r>
            <w:r w:rsidRPr="00D46472">
              <w:rPr>
                <w:sz w:val="18"/>
                <w:szCs w:val="18"/>
              </w:rPr>
              <w:t>: University of Pittsburgh; 2001</w:t>
            </w:r>
            <w:r>
              <w:rPr>
                <w:sz w:val="18"/>
                <w:szCs w:val="18"/>
              </w:rPr>
              <w:t xml:space="preserve"> [cited 2011 Nov 12]</w:t>
            </w:r>
            <w:r w:rsidRPr="00D46472">
              <w:rPr>
                <w:sz w:val="18"/>
                <w:szCs w:val="18"/>
              </w:rPr>
              <w:t>. 436 p.</w:t>
            </w:r>
            <w:r>
              <w:rPr>
                <w:sz w:val="18"/>
                <w:szCs w:val="18"/>
              </w:rPr>
              <w:t xml:space="preserve"> Available from: http://www.upitts.edu/research/01/archive/jones.html</w:t>
            </w:r>
          </w:p>
        </w:tc>
      </w:tr>
      <w:tr w:rsidR="00D9270C" w:rsidRPr="001E5081" w14:paraId="731833F2" w14:textId="77777777" w:rsidTr="00D9270C">
        <w:tc>
          <w:tcPr>
            <w:tcW w:w="1890" w:type="dxa"/>
            <w:vMerge w:val="restart"/>
            <w:vAlign w:val="center"/>
          </w:tcPr>
          <w:p w14:paraId="01C2FCA8" w14:textId="77777777" w:rsidR="00D9270C" w:rsidRPr="00F05A5B" w:rsidRDefault="00D9270C" w:rsidP="00D9270C">
            <w:pPr>
              <w:spacing w:before="60" w:after="60"/>
              <w:rPr>
                <w:b/>
                <w:highlight w:val="yellow"/>
              </w:rPr>
            </w:pPr>
            <w:r>
              <w:rPr>
                <w:b/>
              </w:rPr>
              <w:t>Course materials (lecture slides, etc)</w:t>
            </w:r>
          </w:p>
        </w:tc>
        <w:tc>
          <w:tcPr>
            <w:tcW w:w="9090" w:type="dxa"/>
            <w:shd w:val="clear" w:color="auto" w:fill="FAA21B"/>
          </w:tcPr>
          <w:p w14:paraId="306378A6" w14:textId="77777777" w:rsidR="00D9270C" w:rsidRPr="004267C9" w:rsidRDefault="00D9270C" w:rsidP="00D9270C">
            <w:pPr>
              <w:spacing w:before="60" w:after="60"/>
              <w:ind w:left="72"/>
              <w:jc w:val="center"/>
              <w:rPr>
                <w:i/>
                <w:sz w:val="18"/>
                <w:szCs w:val="18"/>
              </w:rPr>
            </w:pPr>
            <w:r w:rsidRPr="004267C9">
              <w:rPr>
                <w:i/>
                <w:sz w:val="18"/>
                <w:szCs w:val="18"/>
              </w:rPr>
              <w:t>Check with your professor before using</w:t>
            </w:r>
            <w:r>
              <w:rPr>
                <w:i/>
                <w:sz w:val="18"/>
                <w:szCs w:val="18"/>
              </w:rPr>
              <w:t xml:space="preserve"> these types of resources in your assignment (such as PowerPoint slides, class handouts, overheads, etc). Do not cite Custom Course Packs in this format: try to find the original source.</w:t>
            </w:r>
          </w:p>
        </w:tc>
      </w:tr>
      <w:tr w:rsidR="00D9270C" w:rsidRPr="001E5081" w14:paraId="13A738CA" w14:textId="77777777" w:rsidTr="00D9270C">
        <w:tc>
          <w:tcPr>
            <w:tcW w:w="1890" w:type="dxa"/>
            <w:vMerge/>
            <w:vAlign w:val="center"/>
          </w:tcPr>
          <w:p w14:paraId="028DD23D" w14:textId="77777777" w:rsidR="00D9270C" w:rsidRPr="00F05A5B" w:rsidRDefault="00D9270C" w:rsidP="00D9270C">
            <w:pPr>
              <w:spacing w:before="60" w:after="60"/>
              <w:rPr>
                <w:b/>
                <w:highlight w:val="yellow"/>
              </w:rPr>
            </w:pPr>
          </w:p>
        </w:tc>
        <w:tc>
          <w:tcPr>
            <w:tcW w:w="9090" w:type="dxa"/>
            <w:shd w:val="clear" w:color="auto" w:fill="DCCEAB"/>
          </w:tcPr>
          <w:p w14:paraId="15C72370" w14:textId="77777777" w:rsidR="00D9270C" w:rsidRPr="001A65FB" w:rsidRDefault="00D9270C" w:rsidP="00D9270C">
            <w:pPr>
              <w:spacing w:before="60" w:after="6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Author AA. (Department, Affiliation, Location). [Title; Description of item]. Date. # p. </w:t>
            </w:r>
          </w:p>
        </w:tc>
      </w:tr>
      <w:tr w:rsidR="00D9270C" w:rsidRPr="001E5081" w14:paraId="31D48710" w14:textId="77777777" w:rsidTr="00D9270C">
        <w:tc>
          <w:tcPr>
            <w:tcW w:w="1890" w:type="dxa"/>
            <w:vMerge/>
            <w:vAlign w:val="center"/>
          </w:tcPr>
          <w:p w14:paraId="113A513D" w14:textId="77777777" w:rsidR="00D9270C" w:rsidRPr="00F05A5B" w:rsidRDefault="00D9270C" w:rsidP="00D9270C">
            <w:pPr>
              <w:spacing w:before="60" w:after="6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90" w:type="dxa"/>
          </w:tcPr>
          <w:p w14:paraId="054B38F3" w14:textId="77777777" w:rsidR="00D9270C" w:rsidRPr="004A3665" w:rsidRDefault="00D9270C" w:rsidP="00D9270C">
            <w:pPr>
              <w:spacing w:before="60" w:after="60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 Matthews J. (Division of Food and Nutritional Sciences, Brescia University College, London, ON) [Benefits of community gardening; Course handout for Foods and Nutrition 1031E]. 2011. 3p. </w:t>
            </w:r>
          </w:p>
        </w:tc>
      </w:tr>
      <w:tr w:rsidR="00D9270C" w:rsidRPr="001E5081" w14:paraId="5F41AF35" w14:textId="77777777" w:rsidTr="00D9270C">
        <w:tc>
          <w:tcPr>
            <w:tcW w:w="1890" w:type="dxa"/>
            <w:vMerge w:val="restart"/>
            <w:vAlign w:val="center"/>
          </w:tcPr>
          <w:p w14:paraId="414E40E9" w14:textId="77777777" w:rsidR="00D9270C" w:rsidRPr="00F05A5B" w:rsidRDefault="00D9270C" w:rsidP="00D9270C">
            <w:pPr>
              <w:spacing w:before="60" w:after="60"/>
              <w:rPr>
                <w:b/>
                <w:highlight w:val="yellow"/>
              </w:rPr>
            </w:pPr>
            <w:r w:rsidRPr="00D525E7">
              <w:rPr>
                <w:b/>
              </w:rPr>
              <w:t>Lectures</w:t>
            </w:r>
          </w:p>
        </w:tc>
        <w:tc>
          <w:tcPr>
            <w:tcW w:w="9090" w:type="dxa"/>
            <w:shd w:val="clear" w:color="auto" w:fill="DCCEAB"/>
          </w:tcPr>
          <w:p w14:paraId="721D0B26" w14:textId="77777777" w:rsidR="00D9270C" w:rsidRPr="001A65FB" w:rsidRDefault="00D9270C" w:rsidP="00D9270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communications are not included in the reference list as they are not retrievable. Introduce in text, making it clear that no corresponding reference entry is available:</w:t>
            </w:r>
          </w:p>
        </w:tc>
      </w:tr>
      <w:tr w:rsidR="00D9270C" w:rsidRPr="001E5081" w14:paraId="208425D1" w14:textId="77777777" w:rsidTr="00D9270C">
        <w:tc>
          <w:tcPr>
            <w:tcW w:w="1890" w:type="dxa"/>
            <w:vMerge/>
            <w:vAlign w:val="center"/>
          </w:tcPr>
          <w:p w14:paraId="75EB6E93" w14:textId="77777777" w:rsidR="00D9270C" w:rsidRPr="00156E1E" w:rsidRDefault="00D9270C" w:rsidP="00D9270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63FDF3F0" w14:textId="77777777" w:rsidR="00D9270C" w:rsidRPr="004A3665" w:rsidRDefault="00D9270C" w:rsidP="00D9270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“</w:t>
            </w:r>
            <w:r w:rsidRPr="00104608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 xml:space="preserve">as discussed in class by Dr. Michael </w:t>
            </w:r>
            <w:proofErr w:type="spellStart"/>
            <w:r>
              <w:rPr>
                <w:sz w:val="18"/>
                <w:szCs w:val="18"/>
              </w:rPr>
              <w:t>Prangley</w:t>
            </w:r>
            <w:proofErr w:type="spellEnd"/>
            <w:r w:rsidRPr="0010460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course lecture, 2011 Oct 15</w:t>
            </w:r>
            <w:r w:rsidRPr="00104608">
              <w:rPr>
                <w:sz w:val="18"/>
                <w:szCs w:val="18"/>
              </w:rPr>
              <w:t xml:space="preserve">; unreferenced) </w:t>
            </w:r>
            <w:r>
              <w:rPr>
                <w:sz w:val="18"/>
                <w:szCs w:val="18"/>
              </w:rPr>
              <w:t>it becomes clear that…”</w:t>
            </w:r>
          </w:p>
        </w:tc>
      </w:tr>
      <w:tr w:rsidR="00D9270C" w:rsidRPr="001E5081" w14:paraId="2C25D10C" w14:textId="77777777" w:rsidTr="00D9270C">
        <w:tc>
          <w:tcPr>
            <w:tcW w:w="1890" w:type="dxa"/>
            <w:vMerge w:val="restart"/>
            <w:vAlign w:val="center"/>
          </w:tcPr>
          <w:p w14:paraId="08AB7E6C" w14:textId="77777777" w:rsidR="00D9270C" w:rsidRPr="00B776E2" w:rsidRDefault="00D9270C" w:rsidP="00D9270C">
            <w:pPr>
              <w:spacing w:before="60" w:after="60"/>
              <w:rPr>
                <w:b/>
              </w:rPr>
            </w:pPr>
            <w:r>
              <w:rPr>
                <w:b/>
              </w:rPr>
              <w:t>Personal interviews</w:t>
            </w:r>
          </w:p>
        </w:tc>
        <w:tc>
          <w:tcPr>
            <w:tcW w:w="9090" w:type="dxa"/>
            <w:shd w:val="clear" w:color="auto" w:fill="DCCEAB"/>
          </w:tcPr>
          <w:p w14:paraId="361DB141" w14:textId="77777777" w:rsidR="00D9270C" w:rsidRPr="001A65FB" w:rsidRDefault="00D9270C" w:rsidP="00D9270C">
            <w:pPr>
              <w:spacing w:before="60" w:after="60"/>
              <w:rPr>
                <w:sz w:val="20"/>
                <w:szCs w:val="20"/>
              </w:rPr>
            </w:pPr>
            <w:r w:rsidRPr="00A15CD3">
              <w:rPr>
                <w:sz w:val="20"/>
                <w:szCs w:val="20"/>
              </w:rPr>
              <w:t>Personal communications are not included in the reference list as they are not retrievable. Introduce in text, making it clear that no corresponding reference entry is available:</w:t>
            </w:r>
          </w:p>
        </w:tc>
      </w:tr>
      <w:tr w:rsidR="00D9270C" w:rsidRPr="001E5081" w14:paraId="32CC2D5A" w14:textId="77777777" w:rsidTr="00D9270C">
        <w:tc>
          <w:tcPr>
            <w:tcW w:w="1890" w:type="dxa"/>
            <w:vMerge/>
            <w:vAlign w:val="center"/>
          </w:tcPr>
          <w:p w14:paraId="41D1894F" w14:textId="77777777" w:rsidR="00D9270C" w:rsidRPr="00156E1E" w:rsidRDefault="00D9270C" w:rsidP="00D9270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1E8D6E46" w14:textId="77777777" w:rsidR="00D9270C" w:rsidRPr="001A65FB" w:rsidRDefault="00D9270C" w:rsidP="00D9270C">
            <w:pPr>
              <w:spacing w:before="60" w:after="60"/>
              <w:ind w:left="522" w:hanging="5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“…does not recommend this treatment (2011 personal interview with JM Campbell; </w:t>
            </w:r>
            <w:proofErr w:type="gramStart"/>
            <w:r>
              <w:rPr>
                <w:sz w:val="18"/>
                <w:szCs w:val="18"/>
              </w:rPr>
              <w:t>unreferenced)…</w:t>
            </w:r>
            <w:proofErr w:type="gramEnd"/>
            <w:r>
              <w:rPr>
                <w:sz w:val="18"/>
                <w:szCs w:val="18"/>
              </w:rPr>
              <w:t>”</w:t>
            </w:r>
          </w:p>
        </w:tc>
      </w:tr>
      <w:tr w:rsidR="00D9270C" w:rsidRPr="001E5081" w14:paraId="5F6A2F91" w14:textId="77777777" w:rsidTr="00D9270C">
        <w:tc>
          <w:tcPr>
            <w:tcW w:w="1890" w:type="dxa"/>
            <w:vMerge w:val="restart"/>
            <w:vAlign w:val="center"/>
          </w:tcPr>
          <w:p w14:paraId="5DF498D4" w14:textId="77777777" w:rsidR="00D9270C" w:rsidRPr="00321412" w:rsidRDefault="00D9270C" w:rsidP="00D9270C">
            <w:pPr>
              <w:spacing w:before="60" w:after="6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9090" w:type="dxa"/>
            <w:shd w:val="clear" w:color="auto" w:fill="DCCEAB"/>
          </w:tcPr>
          <w:p w14:paraId="0B97F3A1" w14:textId="77777777" w:rsidR="00D9270C" w:rsidRPr="00321412" w:rsidRDefault="00D9270C" w:rsidP="00D9270C">
            <w:pPr>
              <w:spacing w:before="60" w:after="60"/>
              <w:ind w:left="346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Author AA. Title of message [Internet]. Message to: AA Recipient. Date [cited Date]. [Estimated length].</w:t>
            </w:r>
          </w:p>
        </w:tc>
      </w:tr>
      <w:tr w:rsidR="00D9270C" w:rsidRPr="001E5081" w14:paraId="70DFE22F" w14:textId="77777777" w:rsidTr="00D9270C">
        <w:tc>
          <w:tcPr>
            <w:tcW w:w="1890" w:type="dxa"/>
            <w:vMerge/>
            <w:vAlign w:val="center"/>
          </w:tcPr>
          <w:p w14:paraId="07AFC3D7" w14:textId="77777777" w:rsidR="00D9270C" w:rsidRPr="00156E1E" w:rsidRDefault="00D9270C" w:rsidP="00D9270C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7CF8D3BD" w14:textId="77777777" w:rsidR="00D9270C" w:rsidRPr="001A65FB" w:rsidRDefault="00D9270C" w:rsidP="00D9270C">
            <w:pPr>
              <w:spacing w:before="60" w:after="60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4009A2">
              <w:rPr>
                <w:sz w:val="18"/>
                <w:szCs w:val="18"/>
              </w:rPr>
              <w:t xml:space="preserve">Backus J. Physician Internet search behavior: detailed study [Internet]. Message to: </w:t>
            </w:r>
            <w:r>
              <w:rPr>
                <w:sz w:val="18"/>
                <w:szCs w:val="18"/>
              </w:rPr>
              <w:t>K</w:t>
            </w:r>
            <w:r w:rsidRPr="004009A2">
              <w:rPr>
                <w:sz w:val="18"/>
                <w:szCs w:val="18"/>
              </w:rPr>
              <w:t xml:space="preserve"> </w:t>
            </w:r>
            <w:proofErr w:type="spellStart"/>
            <w:r w:rsidRPr="004009A2">
              <w:rPr>
                <w:sz w:val="18"/>
                <w:szCs w:val="18"/>
              </w:rPr>
              <w:t>Patrias</w:t>
            </w:r>
            <w:proofErr w:type="spellEnd"/>
            <w:r w:rsidRPr="004009A2">
              <w:rPr>
                <w:sz w:val="18"/>
                <w:szCs w:val="18"/>
              </w:rPr>
              <w:t>. 2007 Mar 27 [cited 2007 Mar 28]. [2 paragraphs].</w:t>
            </w:r>
          </w:p>
        </w:tc>
      </w:tr>
      <w:tr w:rsidR="00D9270C" w:rsidRPr="001E5081" w14:paraId="6F230EE3" w14:textId="77777777" w:rsidTr="00D9270C">
        <w:tc>
          <w:tcPr>
            <w:tcW w:w="10980" w:type="dxa"/>
            <w:gridSpan w:val="2"/>
            <w:shd w:val="clear" w:color="auto" w:fill="EA8E6C"/>
            <w:vAlign w:val="center"/>
          </w:tcPr>
          <w:p w14:paraId="57F50DE6" w14:textId="77777777" w:rsidR="00D9270C" w:rsidRPr="00520CC9" w:rsidRDefault="00D9270C" w:rsidP="00D9270C">
            <w:pPr>
              <w:spacing w:before="60" w:after="60"/>
              <w:ind w:left="522" w:hanging="522"/>
              <w:jc w:val="center"/>
              <w:rPr>
                <w:i/>
                <w:sz w:val="18"/>
                <w:szCs w:val="18"/>
              </w:rPr>
            </w:pPr>
            <w:r w:rsidRPr="00520CC9">
              <w:rPr>
                <w:i/>
                <w:sz w:val="18"/>
                <w:szCs w:val="18"/>
              </w:rPr>
              <w:t xml:space="preserve">Further examples for informally </w:t>
            </w:r>
            <w:r>
              <w:rPr>
                <w:i/>
                <w:sz w:val="18"/>
                <w:szCs w:val="18"/>
              </w:rPr>
              <w:t>and un</w:t>
            </w:r>
            <w:r w:rsidRPr="00520CC9">
              <w:rPr>
                <w:i/>
                <w:sz w:val="18"/>
                <w:szCs w:val="18"/>
              </w:rPr>
              <w:t>published material can be found</w:t>
            </w:r>
            <w:r>
              <w:rPr>
                <w:i/>
                <w:sz w:val="18"/>
                <w:szCs w:val="18"/>
              </w:rPr>
              <w:t xml:space="preserve"> at </w:t>
            </w:r>
            <w:hyperlink r:id="rId19" w:history="1">
              <w:r w:rsidRPr="009A4E3C">
                <w:rPr>
                  <w:rStyle w:val="Hyperlink"/>
                  <w:i/>
                  <w:sz w:val="18"/>
                  <w:szCs w:val="18"/>
                </w:rPr>
                <w:t>https://www.nlm.nih.gov/bsd/uniform_requirements.html</w:t>
              </w:r>
            </w:hyperlink>
            <w:r>
              <w:rPr>
                <w:i/>
                <w:sz w:val="18"/>
                <w:szCs w:val="18"/>
              </w:rPr>
              <w:t xml:space="preserve"> or in</w:t>
            </w:r>
            <w:r w:rsidRPr="00520CC9">
              <w:rPr>
                <w:sz w:val="18"/>
                <w:szCs w:val="18"/>
              </w:rPr>
              <w:t xml:space="preserve"> Citing Medicine</w:t>
            </w:r>
            <w:r>
              <w:rPr>
                <w:i/>
                <w:sz w:val="18"/>
                <w:szCs w:val="18"/>
              </w:rPr>
              <w:t xml:space="preserve"> at </w:t>
            </w:r>
            <w:hyperlink r:id="rId20" w:history="1">
              <w:r w:rsidRPr="00A442B9">
                <w:rPr>
                  <w:rStyle w:val="Hyperlink"/>
                  <w:i/>
                  <w:sz w:val="18"/>
                  <w:szCs w:val="18"/>
                </w:rPr>
                <w:t>http://www.ncbi.nlm.nih.gov/books/NBK7242/</w:t>
              </w:r>
            </w:hyperlink>
            <w:r>
              <w:rPr>
                <w:i/>
                <w:sz w:val="18"/>
                <w:szCs w:val="18"/>
              </w:rPr>
              <w:t xml:space="preserve"> (Personal Communications), </w:t>
            </w:r>
            <w:hyperlink r:id="rId21" w:history="1">
              <w:r w:rsidRPr="00A442B9">
                <w:rPr>
                  <w:rStyle w:val="Hyperlink"/>
                  <w:i/>
                  <w:sz w:val="18"/>
                  <w:szCs w:val="18"/>
                </w:rPr>
                <w:t>http://www.ncbi.nlm.nih.gov/books/NBK7255/</w:t>
              </w:r>
            </w:hyperlink>
            <w:r>
              <w:rPr>
                <w:i/>
                <w:sz w:val="18"/>
                <w:szCs w:val="18"/>
              </w:rPr>
              <w:t xml:space="preserve"> (Conference Papers and Posters), </w:t>
            </w:r>
            <w:hyperlink r:id="rId22" w:history="1">
              <w:r w:rsidRPr="00A442B9">
                <w:rPr>
                  <w:rStyle w:val="Hyperlink"/>
                  <w:i/>
                  <w:sz w:val="18"/>
                  <w:szCs w:val="18"/>
                </w:rPr>
                <w:t>http://www.ncbi.nlm.nih.gov/books/NBK7264/</w:t>
              </w:r>
            </w:hyperlink>
            <w:r>
              <w:rPr>
                <w:i/>
                <w:sz w:val="18"/>
                <w:szCs w:val="18"/>
              </w:rPr>
              <w:t xml:space="preserve"> (Manuscripts), and </w:t>
            </w:r>
            <w:hyperlink r:id="rId23" w:history="1">
              <w:r w:rsidRPr="00A442B9">
                <w:rPr>
                  <w:rStyle w:val="Hyperlink"/>
                  <w:i/>
                  <w:sz w:val="18"/>
                  <w:szCs w:val="18"/>
                </w:rPr>
                <w:t>http://www.ncbi.nlm.nih.gov/books/NBK7266/</w:t>
              </w:r>
            </w:hyperlink>
            <w:r>
              <w:rPr>
                <w:i/>
                <w:sz w:val="18"/>
                <w:szCs w:val="18"/>
              </w:rPr>
              <w:t xml:space="preserve"> (Email and Discussion Boards).</w:t>
            </w:r>
          </w:p>
        </w:tc>
      </w:tr>
    </w:tbl>
    <w:p w14:paraId="44167E03" w14:textId="77777777" w:rsidR="003A5261" w:rsidRDefault="003A5261"/>
    <w:tbl>
      <w:tblPr>
        <w:tblStyle w:val="TableGrid"/>
        <w:tblpPr w:leftFromText="180" w:rightFromText="180" w:vertAnchor="text" w:horzAnchor="margin" w:tblpY="-101"/>
        <w:tblW w:w="10980" w:type="dxa"/>
        <w:tblLook w:val="04A0" w:firstRow="1" w:lastRow="0" w:firstColumn="1" w:lastColumn="0" w:noHBand="0" w:noVBand="1"/>
      </w:tblPr>
      <w:tblGrid>
        <w:gridCol w:w="1890"/>
        <w:gridCol w:w="9090"/>
      </w:tblGrid>
      <w:tr w:rsidR="00D9270C" w:rsidRPr="001E5081" w14:paraId="381D04B6" w14:textId="77777777" w:rsidTr="00D9270C">
        <w:tc>
          <w:tcPr>
            <w:tcW w:w="10980" w:type="dxa"/>
            <w:gridSpan w:val="2"/>
            <w:shd w:val="clear" w:color="auto" w:fill="154396"/>
          </w:tcPr>
          <w:p w14:paraId="7330F467" w14:textId="77777777" w:rsidR="00D9270C" w:rsidRPr="001E5081" w:rsidRDefault="00D9270C" w:rsidP="00D9270C">
            <w:pPr>
              <w:tabs>
                <w:tab w:val="left" w:pos="3014"/>
              </w:tabs>
              <w:spacing w:line="276" w:lineRule="auto"/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Legislation and Government Publications</w:t>
            </w:r>
          </w:p>
        </w:tc>
      </w:tr>
      <w:tr w:rsidR="00D9270C" w:rsidRPr="001E5081" w14:paraId="35CD7D5B" w14:textId="77777777" w:rsidTr="00D9270C">
        <w:tc>
          <w:tcPr>
            <w:tcW w:w="1890" w:type="dxa"/>
            <w:vMerge w:val="restart"/>
            <w:shd w:val="clear" w:color="auto" w:fill="auto"/>
            <w:vAlign w:val="center"/>
          </w:tcPr>
          <w:p w14:paraId="4C4A862B" w14:textId="77777777" w:rsidR="00D9270C" w:rsidRDefault="00D9270C" w:rsidP="00D9270C">
            <w:pPr>
              <w:rPr>
                <w:b/>
              </w:rPr>
            </w:pPr>
            <w:r>
              <w:rPr>
                <w:b/>
              </w:rPr>
              <w:t>Legislation - online or print</w:t>
            </w:r>
          </w:p>
        </w:tc>
        <w:tc>
          <w:tcPr>
            <w:tcW w:w="9090" w:type="dxa"/>
            <w:shd w:val="clear" w:color="auto" w:fill="FAA21B"/>
          </w:tcPr>
          <w:p w14:paraId="620A0778" w14:textId="77777777" w:rsidR="00D9270C" w:rsidRDefault="00D9270C" w:rsidP="00D9270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C29E9">
              <w:rPr>
                <w:i/>
                <w:sz w:val="20"/>
                <w:szCs w:val="20"/>
              </w:rPr>
              <w:t xml:space="preserve">Uniform Requirements relies on </w:t>
            </w:r>
            <w:r>
              <w:rPr>
                <w:sz w:val="20"/>
                <w:szCs w:val="20"/>
              </w:rPr>
              <w:t xml:space="preserve">The Bluebook: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Uniform System of Citation</w:t>
            </w:r>
            <w:r>
              <w:rPr>
                <w:i/>
                <w:sz w:val="20"/>
                <w:szCs w:val="20"/>
              </w:rPr>
              <w:t xml:space="preserve"> for citing legal documents and government publications.  Many of the </w:t>
            </w:r>
            <w:r>
              <w:rPr>
                <w:sz w:val="20"/>
                <w:szCs w:val="20"/>
              </w:rPr>
              <w:t>Bluebooks</w:t>
            </w:r>
            <w:r>
              <w:rPr>
                <w:i/>
                <w:sz w:val="20"/>
                <w:szCs w:val="20"/>
              </w:rPr>
              <w:t>’ examples are for American government, and often use abbreviations.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Please consult this text for further information: Brescia Reference </w:t>
            </w:r>
            <w:r w:rsidRPr="00ED75E7">
              <w:rPr>
                <w:i/>
                <w:sz w:val="20"/>
                <w:szCs w:val="20"/>
              </w:rPr>
              <w:t>KF245.H36 2010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D9270C" w:rsidRPr="001E5081" w14:paraId="5AB16EC0" w14:textId="77777777" w:rsidTr="00D9270C">
        <w:tc>
          <w:tcPr>
            <w:tcW w:w="1890" w:type="dxa"/>
            <w:vMerge/>
            <w:shd w:val="clear" w:color="auto" w:fill="auto"/>
            <w:vAlign w:val="center"/>
          </w:tcPr>
          <w:p w14:paraId="274EE214" w14:textId="77777777" w:rsidR="00D9270C" w:rsidRPr="00156E1E" w:rsidRDefault="00D9270C" w:rsidP="00D9270C">
            <w:pPr>
              <w:spacing w:line="276" w:lineRule="auto"/>
              <w:rPr>
                <w:b/>
              </w:rPr>
            </w:pPr>
          </w:p>
        </w:tc>
        <w:tc>
          <w:tcPr>
            <w:tcW w:w="9090" w:type="dxa"/>
            <w:shd w:val="clear" w:color="auto" w:fill="DCCEAB"/>
          </w:tcPr>
          <w:p w14:paraId="1843E0D3" w14:textId="77777777" w:rsidR="00D9270C" w:rsidRPr="00813212" w:rsidRDefault="00D9270C" w:rsidP="00D9270C">
            <w:pPr>
              <w:spacing w:before="60" w:after="60"/>
              <w:ind w:left="518" w:hanging="518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Publishing Body, use “R.S.C.” for the Revised Statutes of Canada, or C.R.C. for the Consolidated Regulations of Canada.  More abbreviations are listed in the </w:t>
            </w:r>
            <w:r>
              <w:rPr>
                <w:i/>
                <w:sz w:val="20"/>
                <w:szCs w:val="20"/>
              </w:rPr>
              <w:t>Bluebook.</w:t>
            </w:r>
          </w:p>
          <w:p w14:paraId="7F14C408" w14:textId="77777777" w:rsidR="00D9270C" w:rsidRPr="001A65FB" w:rsidRDefault="00D9270C" w:rsidP="00D9270C">
            <w:pPr>
              <w:spacing w:before="60" w:after="60"/>
              <w:ind w:left="518" w:hanging="5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Statute/Regulation name, Publishing Body [</w:t>
            </w:r>
            <w:proofErr w:type="spellStart"/>
            <w:r>
              <w:rPr>
                <w:sz w:val="20"/>
                <w:szCs w:val="20"/>
              </w:rPr>
              <w:t>Abbr</w:t>
            </w:r>
            <w:proofErr w:type="spellEnd"/>
            <w:r>
              <w:rPr>
                <w:sz w:val="20"/>
                <w:szCs w:val="20"/>
              </w:rPr>
              <w:t>].  Date, chapter #.</w:t>
            </w:r>
          </w:p>
        </w:tc>
      </w:tr>
      <w:tr w:rsidR="00D9270C" w:rsidRPr="001E5081" w14:paraId="3EF47DB8" w14:textId="77777777" w:rsidTr="00D9270C">
        <w:tc>
          <w:tcPr>
            <w:tcW w:w="1890" w:type="dxa"/>
            <w:vMerge/>
            <w:shd w:val="clear" w:color="auto" w:fill="auto"/>
            <w:vAlign w:val="center"/>
          </w:tcPr>
          <w:p w14:paraId="63F2A1BA" w14:textId="77777777" w:rsidR="00D9270C" w:rsidRPr="001E5081" w:rsidRDefault="00D9270C" w:rsidP="00D927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90" w:type="dxa"/>
          </w:tcPr>
          <w:p w14:paraId="6E333E93" w14:textId="77777777" w:rsidR="00D9270C" w:rsidRPr="001A65FB" w:rsidRDefault="00D9270C" w:rsidP="00D9270C">
            <w:pPr>
              <w:spacing w:before="60" w:after="60" w:line="276" w:lineRule="auto"/>
              <w:ind w:left="522" w:hanging="5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  Canada Labour Code, R.S.C. 1985, c. L-2.</w:t>
            </w:r>
          </w:p>
        </w:tc>
      </w:tr>
      <w:tr w:rsidR="00D9270C" w:rsidRPr="001E5081" w14:paraId="4D6A1688" w14:textId="77777777" w:rsidTr="00D9270C">
        <w:tc>
          <w:tcPr>
            <w:tcW w:w="1890" w:type="dxa"/>
            <w:vMerge w:val="restart"/>
            <w:shd w:val="clear" w:color="auto" w:fill="auto"/>
            <w:vAlign w:val="center"/>
          </w:tcPr>
          <w:p w14:paraId="4487E079" w14:textId="77777777" w:rsidR="00D9270C" w:rsidRPr="00156E1E" w:rsidRDefault="00D9270C" w:rsidP="00D9270C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 xml:space="preserve">Government report - online </w:t>
            </w:r>
          </w:p>
        </w:tc>
        <w:tc>
          <w:tcPr>
            <w:tcW w:w="9090" w:type="dxa"/>
            <w:shd w:val="clear" w:color="auto" w:fill="DCCEAB"/>
          </w:tcPr>
          <w:p w14:paraId="2BBB59A0" w14:textId="77777777" w:rsidR="00D9270C" w:rsidRPr="00D46472" w:rsidRDefault="00D9270C" w:rsidP="00D9270C">
            <w:pPr>
              <w:spacing w:before="60" w:after="60"/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“Reports” example from section above. A detailed example is given below.</w:t>
            </w:r>
          </w:p>
        </w:tc>
      </w:tr>
      <w:tr w:rsidR="00D9270C" w:rsidRPr="001E5081" w14:paraId="7580EE9E" w14:textId="77777777" w:rsidTr="00D9270C">
        <w:tc>
          <w:tcPr>
            <w:tcW w:w="1890" w:type="dxa"/>
            <w:vMerge/>
            <w:shd w:val="clear" w:color="auto" w:fill="auto"/>
            <w:vAlign w:val="center"/>
          </w:tcPr>
          <w:p w14:paraId="79EF3D37" w14:textId="77777777" w:rsidR="00D9270C" w:rsidRPr="001E5081" w:rsidRDefault="00D9270C" w:rsidP="00D9270C">
            <w:pPr>
              <w:rPr>
                <w:sz w:val="20"/>
                <w:szCs w:val="20"/>
              </w:rPr>
            </w:pPr>
          </w:p>
        </w:tc>
        <w:tc>
          <w:tcPr>
            <w:tcW w:w="9090" w:type="dxa"/>
          </w:tcPr>
          <w:p w14:paraId="6A0C50B4" w14:textId="77777777" w:rsidR="00D9270C" w:rsidRDefault="00D9270C" w:rsidP="00D9270C">
            <w:pPr>
              <w:spacing w:before="60" w:after="60"/>
              <w:ind w:left="522" w:hanging="5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  Public Health Agency of Canada. Tracking heart disease and stroke in Canada [Internet]. Ottawa: Public Health Agency of Canada; 2009 [cited 2011 Sep 7]. 132 p. Available from: </w:t>
            </w:r>
            <w:r w:rsidRPr="00032641">
              <w:rPr>
                <w:sz w:val="18"/>
                <w:szCs w:val="18"/>
              </w:rPr>
              <w:t>http://www.phac-aspc.gc.ca/publicat/2009/cvd-avc/pdf/cvd-avs-2009-eng.pdf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061DFD53" w14:textId="744579E4" w:rsidR="00850FF3" w:rsidRDefault="00850FF3" w:rsidP="008403E7">
      <w:pPr>
        <w:spacing w:after="0"/>
      </w:pPr>
    </w:p>
    <w:p w14:paraId="478C0104" w14:textId="77777777" w:rsidR="00850FF3" w:rsidRDefault="00850FF3" w:rsidP="008403E7">
      <w:pPr>
        <w:spacing w:after="0"/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1890"/>
        <w:gridCol w:w="9090"/>
      </w:tblGrid>
      <w:tr w:rsidR="003564A7" w:rsidRPr="001E5081" w14:paraId="0AC3AF01" w14:textId="77777777" w:rsidTr="003564A7">
        <w:tc>
          <w:tcPr>
            <w:tcW w:w="10980" w:type="dxa"/>
            <w:gridSpan w:val="2"/>
            <w:shd w:val="clear" w:color="auto" w:fill="154396"/>
          </w:tcPr>
          <w:p w14:paraId="2E9AFC09" w14:textId="77777777" w:rsidR="003564A7" w:rsidRPr="001E5081" w:rsidRDefault="003564A7" w:rsidP="003564A7">
            <w:pPr>
              <w:tabs>
                <w:tab w:val="left" w:pos="3014"/>
              </w:tabs>
              <w:spacing w:line="276" w:lineRule="auto"/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Webpages and Websites</w:t>
            </w:r>
          </w:p>
        </w:tc>
      </w:tr>
      <w:tr w:rsidR="003564A7" w:rsidRPr="001E5081" w14:paraId="084A7B8E" w14:textId="77777777" w:rsidTr="003564A7">
        <w:tc>
          <w:tcPr>
            <w:tcW w:w="1890" w:type="dxa"/>
            <w:vMerge w:val="restart"/>
            <w:shd w:val="clear" w:color="auto" w:fill="auto"/>
            <w:vAlign w:val="center"/>
          </w:tcPr>
          <w:p w14:paraId="101D62A7" w14:textId="77777777" w:rsidR="003564A7" w:rsidRPr="00156E1E" w:rsidRDefault="003564A7" w:rsidP="003564A7">
            <w:pPr>
              <w:spacing w:line="276" w:lineRule="auto"/>
              <w:rPr>
                <w:b/>
              </w:rPr>
            </w:pPr>
            <w:r>
              <w:rPr>
                <w:b/>
              </w:rPr>
              <w:t>Webpage/ Section of website</w:t>
            </w:r>
          </w:p>
        </w:tc>
        <w:tc>
          <w:tcPr>
            <w:tcW w:w="9090" w:type="dxa"/>
            <w:shd w:val="clear" w:color="auto" w:fill="DCCEAB"/>
          </w:tcPr>
          <w:p w14:paraId="525E575D" w14:textId="77777777" w:rsidR="003564A7" w:rsidRPr="00D46472" w:rsidRDefault="006E4FC6" w:rsidP="001D6569">
            <w:pPr>
              <w:spacing w:before="60" w:after="6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D6569">
              <w:rPr>
                <w:sz w:val="20"/>
                <w:szCs w:val="20"/>
              </w:rPr>
              <w:t xml:space="preserve"> </w:t>
            </w:r>
            <w:r w:rsidR="003564A7">
              <w:rPr>
                <w:sz w:val="20"/>
                <w:szCs w:val="20"/>
              </w:rPr>
              <w:t>Title of website [Internet]. Location of site sponsor/publisher: Sponsor/Publisher; Copyright date [updated Date; cited Date]. Title of webpage/section of website; [Estimated length in screens or paragraphs]. Available from: URL.</w:t>
            </w:r>
          </w:p>
        </w:tc>
      </w:tr>
      <w:tr w:rsidR="003564A7" w:rsidRPr="001E5081" w14:paraId="7F5610C5" w14:textId="77777777" w:rsidTr="003564A7">
        <w:tc>
          <w:tcPr>
            <w:tcW w:w="1890" w:type="dxa"/>
            <w:vMerge/>
            <w:shd w:val="clear" w:color="auto" w:fill="auto"/>
            <w:vAlign w:val="center"/>
          </w:tcPr>
          <w:p w14:paraId="2C72B83A" w14:textId="77777777" w:rsidR="003564A7" w:rsidRPr="001E5081" w:rsidRDefault="003564A7" w:rsidP="003564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90" w:type="dxa"/>
          </w:tcPr>
          <w:p w14:paraId="4812410B" w14:textId="77777777" w:rsidR="003564A7" w:rsidRPr="00D46472" w:rsidRDefault="006E4FC6" w:rsidP="001D6569">
            <w:pPr>
              <w:spacing w:before="60" w:after="60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3564A7">
              <w:rPr>
                <w:sz w:val="18"/>
                <w:szCs w:val="18"/>
              </w:rPr>
              <w:t>American</w:t>
            </w:r>
            <w:r w:rsidR="00BB14CB">
              <w:rPr>
                <w:sz w:val="18"/>
                <w:szCs w:val="18"/>
              </w:rPr>
              <w:t xml:space="preserve"> Medical Association [Internet].</w:t>
            </w:r>
            <w:r w:rsidR="003564A7">
              <w:rPr>
                <w:sz w:val="18"/>
                <w:szCs w:val="18"/>
              </w:rPr>
              <w:t xml:space="preserve"> Chicago: The Association; c1995-2011 [updated 2011 Aug 23; cited 2011 Nov 12]. AMA Office of Group Practice Liaison; [about 2 screens]. Available from: http://www.ama-assn.org/ama/pub/category/1736.html</w:t>
            </w:r>
            <w:r w:rsidR="00057E51">
              <w:rPr>
                <w:sz w:val="18"/>
                <w:szCs w:val="18"/>
              </w:rPr>
              <w:t>.</w:t>
            </w:r>
          </w:p>
        </w:tc>
      </w:tr>
      <w:tr w:rsidR="003564A7" w:rsidRPr="001E5081" w14:paraId="52C96B01" w14:textId="77777777" w:rsidTr="003564A7">
        <w:tc>
          <w:tcPr>
            <w:tcW w:w="1890" w:type="dxa"/>
            <w:vMerge w:val="restart"/>
            <w:shd w:val="clear" w:color="auto" w:fill="auto"/>
            <w:vAlign w:val="center"/>
          </w:tcPr>
          <w:p w14:paraId="23CE443D" w14:textId="77777777" w:rsidR="003564A7" w:rsidRPr="00156E1E" w:rsidRDefault="003564A7" w:rsidP="003564A7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Entire website</w:t>
            </w:r>
          </w:p>
        </w:tc>
        <w:tc>
          <w:tcPr>
            <w:tcW w:w="9090" w:type="dxa"/>
            <w:shd w:val="clear" w:color="auto" w:fill="DCCEAB"/>
          </w:tcPr>
          <w:p w14:paraId="3B1C9693" w14:textId="77777777" w:rsidR="003564A7" w:rsidRPr="001A65FB" w:rsidRDefault="006E4FC6" w:rsidP="001D6569">
            <w:pPr>
              <w:spacing w:before="60" w:after="60" w:line="276" w:lineRule="auto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D6569">
              <w:rPr>
                <w:sz w:val="20"/>
                <w:szCs w:val="20"/>
              </w:rPr>
              <w:t xml:space="preserve"> </w:t>
            </w:r>
            <w:r w:rsidR="00740FFF">
              <w:rPr>
                <w:sz w:val="20"/>
                <w:szCs w:val="20"/>
              </w:rPr>
              <w:t>Title of website [Internet]. Location of site sponsor/publisher: Sponsor/Publisher; Copyright date [updated Date; cited Date]. Available from: URL.</w:t>
            </w:r>
          </w:p>
        </w:tc>
      </w:tr>
      <w:tr w:rsidR="003564A7" w:rsidRPr="001E5081" w14:paraId="346BB7A5" w14:textId="77777777" w:rsidTr="003564A7">
        <w:tc>
          <w:tcPr>
            <w:tcW w:w="1890" w:type="dxa"/>
            <w:vMerge/>
            <w:shd w:val="clear" w:color="auto" w:fill="auto"/>
            <w:vAlign w:val="center"/>
          </w:tcPr>
          <w:p w14:paraId="141AEAE5" w14:textId="77777777" w:rsidR="003564A7" w:rsidRPr="00156E1E" w:rsidRDefault="003564A7" w:rsidP="003564A7">
            <w:pPr>
              <w:spacing w:before="60" w:after="6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67B20B63" w14:textId="77777777" w:rsidR="003564A7" w:rsidRPr="001A65FB" w:rsidRDefault="006E4FC6" w:rsidP="001D6569">
            <w:pPr>
              <w:spacing w:before="60" w:after="60" w:line="276" w:lineRule="auto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1D6569">
              <w:rPr>
                <w:sz w:val="18"/>
                <w:szCs w:val="18"/>
              </w:rPr>
              <w:t xml:space="preserve"> C</w:t>
            </w:r>
            <w:r w:rsidR="003564A7">
              <w:rPr>
                <w:sz w:val="18"/>
                <w:szCs w:val="18"/>
              </w:rPr>
              <w:t>ancer-Pain.org [Internet]. New York: Association of Cancer Online Resources, Inc; c.2000-2010 [updated 2010 May 16</w:t>
            </w:r>
            <w:r w:rsidR="00740FFF">
              <w:rPr>
                <w:sz w:val="18"/>
                <w:szCs w:val="18"/>
              </w:rPr>
              <w:t xml:space="preserve">; cited 2011 Oct 3]. Available from: </w:t>
            </w:r>
            <w:r w:rsidR="00740FFF" w:rsidRPr="00740FFF">
              <w:rPr>
                <w:sz w:val="18"/>
                <w:szCs w:val="18"/>
              </w:rPr>
              <w:t>http://www.cancer-pain.org</w:t>
            </w:r>
            <w:r w:rsidR="00740FFF">
              <w:rPr>
                <w:sz w:val="18"/>
                <w:szCs w:val="18"/>
              </w:rPr>
              <w:t xml:space="preserve">. </w:t>
            </w:r>
          </w:p>
        </w:tc>
      </w:tr>
      <w:tr w:rsidR="003564A7" w:rsidRPr="001E5081" w14:paraId="3DCF8D8D" w14:textId="77777777" w:rsidTr="003564A7">
        <w:tc>
          <w:tcPr>
            <w:tcW w:w="1890" w:type="dxa"/>
            <w:vMerge w:val="restart"/>
            <w:vAlign w:val="center"/>
          </w:tcPr>
          <w:p w14:paraId="23711740" w14:textId="77777777" w:rsidR="003564A7" w:rsidRPr="001A65FB" w:rsidRDefault="004009A2" w:rsidP="003564A7">
            <w:pPr>
              <w:spacing w:before="60" w:after="60"/>
              <w:rPr>
                <w:b/>
              </w:rPr>
            </w:pPr>
            <w:r>
              <w:rPr>
                <w:b/>
              </w:rPr>
              <w:t>Wiki entry</w:t>
            </w:r>
          </w:p>
        </w:tc>
        <w:tc>
          <w:tcPr>
            <w:tcW w:w="9090" w:type="dxa"/>
            <w:shd w:val="clear" w:color="auto" w:fill="DCCEAB"/>
          </w:tcPr>
          <w:p w14:paraId="4495B1B7" w14:textId="77777777" w:rsidR="003564A7" w:rsidRPr="001A65FB" w:rsidRDefault="006E4FC6" w:rsidP="001D6569">
            <w:pPr>
              <w:spacing w:before="60" w:after="6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009A2">
              <w:rPr>
                <w:sz w:val="20"/>
                <w:szCs w:val="20"/>
              </w:rPr>
              <w:t>Title of wiki [Internet]. Location: Publisher. Date - [modified Date; cited Date]. Available from: URL.</w:t>
            </w:r>
          </w:p>
        </w:tc>
      </w:tr>
      <w:tr w:rsidR="003564A7" w:rsidRPr="001E5081" w14:paraId="7CF50C96" w14:textId="77777777" w:rsidTr="003564A7">
        <w:tc>
          <w:tcPr>
            <w:tcW w:w="1890" w:type="dxa"/>
            <w:vMerge/>
            <w:vAlign w:val="center"/>
          </w:tcPr>
          <w:p w14:paraId="5E762C6B" w14:textId="77777777" w:rsidR="003564A7" w:rsidRPr="00156E1E" w:rsidRDefault="003564A7" w:rsidP="003564A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7692E8AC" w14:textId="77777777" w:rsidR="003564A7" w:rsidRPr="004A3665" w:rsidRDefault="006E4FC6" w:rsidP="001D6569">
            <w:pPr>
              <w:spacing w:before="60" w:after="60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D65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4009A2" w:rsidRPr="004009A2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ikisurgery</w:t>
            </w:r>
            <w:proofErr w:type="spellEnd"/>
            <w:r w:rsidR="004009A2" w:rsidRPr="004009A2">
              <w:rPr>
                <w:sz w:val="18"/>
                <w:szCs w:val="18"/>
              </w:rPr>
              <w:t xml:space="preserve"> [Internet]. London: Surgical Associates Ltd. 2006 Sep -</w:t>
            </w:r>
            <w:proofErr w:type="gramStart"/>
            <w:r w:rsidR="004009A2" w:rsidRPr="004009A2">
              <w:rPr>
                <w:sz w:val="18"/>
                <w:szCs w:val="18"/>
              </w:rPr>
              <w:t>   [</w:t>
            </w:r>
            <w:proofErr w:type="gramEnd"/>
            <w:r w:rsidR="004009A2" w:rsidRPr="004009A2">
              <w:rPr>
                <w:sz w:val="18"/>
                <w:szCs w:val="18"/>
              </w:rPr>
              <w:t>modified 2007 Jan 30; cited 2007 May 3]. Available from: http://www.wikisurgery.com/.</w:t>
            </w:r>
          </w:p>
        </w:tc>
      </w:tr>
      <w:tr w:rsidR="00631B48" w:rsidRPr="001A65FB" w14:paraId="27708920" w14:textId="77777777" w:rsidTr="007A4331">
        <w:tc>
          <w:tcPr>
            <w:tcW w:w="1890" w:type="dxa"/>
            <w:vMerge w:val="restart"/>
            <w:shd w:val="clear" w:color="auto" w:fill="auto"/>
            <w:vAlign w:val="center"/>
          </w:tcPr>
          <w:p w14:paraId="5FF0CB4E" w14:textId="77777777" w:rsidR="00631B48" w:rsidRPr="00F26AB2" w:rsidRDefault="00631B48" w:rsidP="007A4331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Blog post</w:t>
            </w:r>
          </w:p>
        </w:tc>
        <w:tc>
          <w:tcPr>
            <w:tcW w:w="9090" w:type="dxa"/>
            <w:shd w:val="clear" w:color="auto" w:fill="DCCEAB"/>
          </w:tcPr>
          <w:p w14:paraId="33B45012" w14:textId="77777777" w:rsidR="00631B48" w:rsidRPr="001A65FB" w:rsidRDefault="006E4FC6" w:rsidP="001D6569">
            <w:pPr>
              <w:spacing w:before="60" w:after="6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1D6569">
              <w:rPr>
                <w:sz w:val="20"/>
                <w:szCs w:val="20"/>
              </w:rPr>
              <w:t xml:space="preserve"> </w:t>
            </w:r>
            <w:r w:rsidR="00631B48">
              <w:rPr>
                <w:sz w:val="20"/>
                <w:szCs w:val="20"/>
              </w:rPr>
              <w:t>Author</w:t>
            </w:r>
            <w:r w:rsidR="0095443D">
              <w:rPr>
                <w:sz w:val="20"/>
                <w:szCs w:val="20"/>
              </w:rPr>
              <w:t xml:space="preserve"> AA. Title of blog [</w:t>
            </w:r>
            <w:r w:rsidR="00631B48">
              <w:rPr>
                <w:sz w:val="20"/>
                <w:szCs w:val="20"/>
              </w:rPr>
              <w:t>Internet]. Location of site sponsor/publication: Sponsor/publisher. [Start date of blog] - [End date of blog, if available]. Title of post. Posted date [cited Date]; [estimated length of post]. Available from: URL.</w:t>
            </w:r>
          </w:p>
        </w:tc>
      </w:tr>
      <w:tr w:rsidR="00631B48" w:rsidRPr="00F04B6A" w14:paraId="35E28D62" w14:textId="77777777" w:rsidTr="007A4331">
        <w:trPr>
          <w:trHeight w:val="206"/>
        </w:trPr>
        <w:tc>
          <w:tcPr>
            <w:tcW w:w="1890" w:type="dxa"/>
            <w:vMerge/>
            <w:shd w:val="clear" w:color="auto" w:fill="auto"/>
            <w:vAlign w:val="center"/>
          </w:tcPr>
          <w:p w14:paraId="23494826" w14:textId="77777777" w:rsidR="00631B48" w:rsidRPr="00156E1E" w:rsidRDefault="00631B48" w:rsidP="007A4331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4D61A422" w14:textId="6F13955C" w:rsidR="00631B48" w:rsidRPr="00F04B6A" w:rsidRDefault="006E4FC6" w:rsidP="001D6569">
            <w:pPr>
              <w:spacing w:before="60" w:after="60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1D6569">
              <w:rPr>
                <w:sz w:val="18"/>
                <w:szCs w:val="18"/>
              </w:rPr>
              <w:t xml:space="preserve"> </w:t>
            </w:r>
            <w:r w:rsidR="00631B48" w:rsidRPr="00E5393D">
              <w:rPr>
                <w:sz w:val="18"/>
                <w:szCs w:val="18"/>
              </w:rPr>
              <w:t xml:space="preserve">Kraft M. The </w:t>
            </w:r>
            <w:proofErr w:type="spellStart"/>
            <w:r w:rsidR="00631B48" w:rsidRPr="00E5393D">
              <w:rPr>
                <w:sz w:val="18"/>
                <w:szCs w:val="18"/>
              </w:rPr>
              <w:t>Krafty</w:t>
            </w:r>
            <w:proofErr w:type="spellEnd"/>
            <w:r w:rsidR="00631B48" w:rsidRPr="00E5393D">
              <w:rPr>
                <w:sz w:val="18"/>
                <w:szCs w:val="18"/>
              </w:rPr>
              <w:t xml:space="preserve"> Lib</w:t>
            </w:r>
            <w:r w:rsidR="0095443D">
              <w:rPr>
                <w:sz w:val="18"/>
                <w:szCs w:val="18"/>
              </w:rPr>
              <w:t>rarian [</w:t>
            </w:r>
            <w:r w:rsidR="00A03F02">
              <w:rPr>
                <w:sz w:val="18"/>
                <w:szCs w:val="18"/>
              </w:rPr>
              <w:t>Internet]. Cleveland (OH)</w:t>
            </w:r>
            <w:r w:rsidR="00631B48" w:rsidRPr="00E5393D">
              <w:rPr>
                <w:sz w:val="18"/>
                <w:szCs w:val="18"/>
              </w:rPr>
              <w:t>: Michelle Kraft. [2004 Jun]</w:t>
            </w:r>
            <w:r w:rsidR="00F823D0">
              <w:rPr>
                <w:sz w:val="18"/>
                <w:szCs w:val="18"/>
              </w:rPr>
              <w:t xml:space="preserve"> </w:t>
            </w:r>
            <w:proofErr w:type="gramStart"/>
            <w:r w:rsidR="00F823D0">
              <w:rPr>
                <w:sz w:val="18"/>
                <w:szCs w:val="18"/>
              </w:rPr>
              <w:t xml:space="preserve">- </w:t>
            </w:r>
            <w:r w:rsidR="00631B48" w:rsidRPr="00E5393D">
              <w:rPr>
                <w:sz w:val="18"/>
                <w:szCs w:val="18"/>
              </w:rPr>
              <w:t>.</w:t>
            </w:r>
            <w:proofErr w:type="gramEnd"/>
            <w:r w:rsidR="00631B48" w:rsidRPr="00E5393D">
              <w:rPr>
                <w:sz w:val="18"/>
                <w:szCs w:val="18"/>
              </w:rPr>
              <w:t xml:space="preserve"> Collaborative technologies and science: more tools or more risk? 2008 Jan 21 [cited 2008 Apr 28]; [about 1 screen]. Available from: http://kraftylibrarian.com/2008/01/collaborative-technologies-and-science.html</w:t>
            </w:r>
            <w:r w:rsidR="00631B48">
              <w:rPr>
                <w:sz w:val="18"/>
                <w:szCs w:val="18"/>
              </w:rPr>
              <w:t>.</w:t>
            </w:r>
          </w:p>
        </w:tc>
      </w:tr>
      <w:tr w:rsidR="00631B48" w:rsidRPr="001A65FB" w14:paraId="4FB8CBD9" w14:textId="77777777" w:rsidTr="007A4331">
        <w:tc>
          <w:tcPr>
            <w:tcW w:w="10980" w:type="dxa"/>
            <w:gridSpan w:val="2"/>
            <w:shd w:val="clear" w:color="auto" w:fill="EA8E6C"/>
            <w:vAlign w:val="center"/>
          </w:tcPr>
          <w:p w14:paraId="4F56CB0F" w14:textId="77777777" w:rsidR="00631B48" w:rsidRPr="00CD0AC4" w:rsidRDefault="00CD0AC4" w:rsidP="005A6D3F">
            <w:pPr>
              <w:spacing w:before="60" w:after="60"/>
              <w:ind w:left="522" w:hanging="522"/>
              <w:jc w:val="center"/>
              <w:rPr>
                <w:i/>
                <w:sz w:val="18"/>
                <w:szCs w:val="18"/>
              </w:rPr>
            </w:pPr>
            <w:r w:rsidRPr="00CD0AC4">
              <w:rPr>
                <w:i/>
                <w:sz w:val="18"/>
                <w:szCs w:val="18"/>
              </w:rPr>
              <w:t xml:space="preserve">Further examples of webpages and websites can be found </w:t>
            </w:r>
            <w:r w:rsidR="0095443D">
              <w:rPr>
                <w:i/>
                <w:sz w:val="18"/>
                <w:szCs w:val="18"/>
              </w:rPr>
              <w:t xml:space="preserve">at </w:t>
            </w:r>
            <w:hyperlink r:id="rId24" w:history="1">
              <w:r w:rsidR="0095443D" w:rsidRPr="009A4E3C">
                <w:rPr>
                  <w:rStyle w:val="Hyperlink"/>
                  <w:i/>
                  <w:sz w:val="18"/>
                  <w:szCs w:val="18"/>
                </w:rPr>
                <w:t>https://www.nlm.nih.gov/bsd/uniform_requirements.html</w:t>
              </w:r>
            </w:hyperlink>
            <w:r w:rsidR="0095443D">
              <w:rPr>
                <w:i/>
                <w:sz w:val="18"/>
                <w:szCs w:val="18"/>
              </w:rPr>
              <w:t xml:space="preserve"> or</w:t>
            </w:r>
            <w:r w:rsidR="0095443D" w:rsidRPr="00CD0AC4">
              <w:rPr>
                <w:i/>
                <w:sz w:val="18"/>
                <w:szCs w:val="18"/>
              </w:rPr>
              <w:t xml:space="preserve"> </w:t>
            </w:r>
            <w:r w:rsidRPr="00CD0AC4">
              <w:rPr>
                <w:i/>
                <w:sz w:val="18"/>
                <w:szCs w:val="18"/>
              </w:rPr>
              <w:t xml:space="preserve">in </w:t>
            </w:r>
            <w:r w:rsidRPr="00CD0AC4">
              <w:rPr>
                <w:sz w:val="18"/>
                <w:szCs w:val="18"/>
              </w:rPr>
              <w:t>Citing Medicine</w:t>
            </w:r>
            <w:r>
              <w:rPr>
                <w:sz w:val="18"/>
                <w:szCs w:val="18"/>
              </w:rPr>
              <w:t xml:space="preserve"> </w:t>
            </w:r>
            <w:r w:rsidRPr="00CD0AC4">
              <w:rPr>
                <w:i/>
                <w:sz w:val="18"/>
                <w:szCs w:val="18"/>
              </w:rPr>
              <w:t xml:space="preserve">at </w:t>
            </w:r>
            <w:hyperlink r:id="rId25" w:history="1">
              <w:r w:rsidRPr="00A442B9">
                <w:rPr>
                  <w:rStyle w:val="Hyperlink"/>
                  <w:i/>
                  <w:sz w:val="18"/>
                  <w:szCs w:val="18"/>
                </w:rPr>
                <w:t>http://www.ncbi.nlm.nih.gov/books/NBK7274/</w:t>
              </w:r>
            </w:hyperlink>
            <w:r>
              <w:rPr>
                <w:i/>
                <w:sz w:val="18"/>
                <w:szCs w:val="18"/>
              </w:rPr>
              <w:t>.</w:t>
            </w:r>
            <w:r w:rsidR="005A6D3F">
              <w:rPr>
                <w:i/>
                <w:sz w:val="18"/>
                <w:szCs w:val="18"/>
              </w:rPr>
              <w:t xml:space="preserve">  Email and Discussion Forums can be found at </w:t>
            </w:r>
            <w:hyperlink r:id="rId26" w:history="1">
              <w:r w:rsidR="005A6D3F" w:rsidRPr="00A442B9">
                <w:rPr>
                  <w:rStyle w:val="Hyperlink"/>
                  <w:i/>
                  <w:sz w:val="18"/>
                  <w:szCs w:val="18"/>
                </w:rPr>
                <w:t>http://www.ncbi.nlm.nih.gov/books/NBK7266/</w:t>
              </w:r>
            </w:hyperlink>
            <w:r w:rsidR="005A6D3F">
              <w:rPr>
                <w:i/>
                <w:sz w:val="18"/>
                <w:szCs w:val="18"/>
              </w:rPr>
              <w:t xml:space="preserve">. </w:t>
            </w:r>
          </w:p>
        </w:tc>
      </w:tr>
    </w:tbl>
    <w:p w14:paraId="7F713605" w14:textId="5E0DA974" w:rsidR="004009A2" w:rsidRDefault="004009A2" w:rsidP="001D6569">
      <w:pPr>
        <w:spacing w:after="0"/>
      </w:pPr>
    </w:p>
    <w:p w14:paraId="4D2AC206" w14:textId="7C6235D2" w:rsidR="00233F19" w:rsidRDefault="00233F19" w:rsidP="001D6569">
      <w:pPr>
        <w:spacing w:after="0"/>
      </w:pPr>
    </w:p>
    <w:p w14:paraId="5EB7AABB" w14:textId="471DA212" w:rsidR="00233F19" w:rsidRDefault="00233F19" w:rsidP="001D6569">
      <w:pPr>
        <w:spacing w:after="0"/>
      </w:pPr>
    </w:p>
    <w:p w14:paraId="56DF7A15" w14:textId="565B66E5" w:rsidR="00233F19" w:rsidRDefault="00233F19" w:rsidP="001D6569">
      <w:pPr>
        <w:spacing w:after="0"/>
      </w:pPr>
    </w:p>
    <w:p w14:paraId="0B875548" w14:textId="61DF68D2" w:rsidR="00233F19" w:rsidRDefault="00233F19" w:rsidP="001D6569">
      <w:pPr>
        <w:spacing w:after="0"/>
      </w:pPr>
    </w:p>
    <w:p w14:paraId="52C52CEF" w14:textId="77777777" w:rsidR="00233F19" w:rsidRDefault="00233F19" w:rsidP="001D6569">
      <w:pPr>
        <w:spacing w:after="0"/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1890"/>
        <w:gridCol w:w="9090"/>
      </w:tblGrid>
      <w:tr w:rsidR="007850FA" w:rsidRPr="001E5081" w14:paraId="67454376" w14:textId="77777777" w:rsidTr="007850FA">
        <w:tc>
          <w:tcPr>
            <w:tcW w:w="10980" w:type="dxa"/>
            <w:gridSpan w:val="2"/>
            <w:shd w:val="clear" w:color="auto" w:fill="154396"/>
          </w:tcPr>
          <w:p w14:paraId="35325720" w14:textId="77777777" w:rsidR="007850FA" w:rsidRPr="001E5081" w:rsidRDefault="007850FA" w:rsidP="007850FA">
            <w:pPr>
              <w:tabs>
                <w:tab w:val="left" w:pos="3014"/>
              </w:tabs>
              <w:spacing w:line="276" w:lineRule="auto"/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Media</w:t>
            </w:r>
          </w:p>
        </w:tc>
      </w:tr>
      <w:tr w:rsidR="00016665" w:rsidRPr="001E5081" w14:paraId="329590EF" w14:textId="77777777" w:rsidTr="00813212">
        <w:tc>
          <w:tcPr>
            <w:tcW w:w="10980" w:type="dxa"/>
            <w:gridSpan w:val="2"/>
            <w:shd w:val="clear" w:color="auto" w:fill="FAA21B"/>
            <w:vAlign w:val="center"/>
          </w:tcPr>
          <w:p w14:paraId="6739E1BA" w14:textId="77777777" w:rsidR="00016665" w:rsidRPr="00016665" w:rsidRDefault="00016665" w:rsidP="00016665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Uniform Requirements treat videos as individual titles, and therefore lists these examples under “Books and Other Individual Titles” based by medium (</w:t>
            </w:r>
            <w:proofErr w:type="gramStart"/>
            <w:r>
              <w:rPr>
                <w:i/>
                <w:sz w:val="20"/>
                <w:szCs w:val="20"/>
              </w:rPr>
              <w:t>i.e.</w:t>
            </w:r>
            <w:proofErr w:type="gramEnd"/>
            <w:r>
              <w:rPr>
                <w:i/>
                <w:sz w:val="20"/>
                <w:szCs w:val="20"/>
              </w:rPr>
              <w:t xml:space="preserve"> print, electronic, and web-based).</w:t>
            </w:r>
          </w:p>
        </w:tc>
      </w:tr>
      <w:tr w:rsidR="007850FA" w:rsidRPr="001E5081" w14:paraId="2BAC7B6F" w14:textId="77777777" w:rsidTr="007850FA">
        <w:tc>
          <w:tcPr>
            <w:tcW w:w="1890" w:type="dxa"/>
            <w:vMerge w:val="restart"/>
            <w:shd w:val="clear" w:color="auto" w:fill="auto"/>
            <w:vAlign w:val="center"/>
          </w:tcPr>
          <w:p w14:paraId="2EE5FE09" w14:textId="77777777" w:rsidR="007850FA" w:rsidRPr="00156E1E" w:rsidRDefault="00CF0DC5" w:rsidP="007850FA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Videos - DVD format</w:t>
            </w:r>
          </w:p>
        </w:tc>
        <w:tc>
          <w:tcPr>
            <w:tcW w:w="9090" w:type="dxa"/>
            <w:shd w:val="clear" w:color="auto" w:fill="DCCEAB"/>
          </w:tcPr>
          <w:p w14:paraId="484F779C" w14:textId="77777777" w:rsidR="007850FA" w:rsidRPr="001A65FB" w:rsidRDefault="006E4FC6" w:rsidP="001D6569">
            <w:pPr>
              <w:spacing w:before="60" w:after="60" w:line="276" w:lineRule="auto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16665">
              <w:rPr>
                <w:sz w:val="20"/>
                <w:szCs w:val="20"/>
              </w:rPr>
              <w:t>Writer/Creator. Title of video [DVD]. Location: Production Company; Date. # DVD’s: physical description.</w:t>
            </w:r>
          </w:p>
        </w:tc>
      </w:tr>
      <w:tr w:rsidR="007850FA" w:rsidRPr="001E5081" w14:paraId="6FDF9F2D" w14:textId="77777777" w:rsidTr="007850FA">
        <w:tc>
          <w:tcPr>
            <w:tcW w:w="1890" w:type="dxa"/>
            <w:vMerge/>
            <w:shd w:val="clear" w:color="auto" w:fill="auto"/>
            <w:vAlign w:val="center"/>
          </w:tcPr>
          <w:p w14:paraId="13080A0C" w14:textId="77777777" w:rsidR="007850FA" w:rsidRPr="00156E1E" w:rsidRDefault="007850FA" w:rsidP="007850FA">
            <w:pPr>
              <w:spacing w:before="60" w:after="6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36763518" w14:textId="77777777" w:rsidR="007850FA" w:rsidRPr="001A65FB" w:rsidRDefault="006E4FC6" w:rsidP="001D6569">
            <w:pPr>
              <w:spacing w:before="60" w:after="60" w:line="276" w:lineRule="auto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1D6569">
              <w:rPr>
                <w:sz w:val="18"/>
                <w:szCs w:val="18"/>
              </w:rPr>
              <w:t xml:space="preserve"> </w:t>
            </w:r>
            <w:r w:rsidR="00016665" w:rsidRPr="00016665">
              <w:rPr>
                <w:sz w:val="18"/>
                <w:szCs w:val="18"/>
              </w:rPr>
              <w:t>Subbarao M. Tough cases in carotid stenting [DVD]. Woodbury (CT): Cine-Med, Inc.; 2003. 1 DVD: sound, color, 4 3/4 in.</w:t>
            </w:r>
          </w:p>
        </w:tc>
      </w:tr>
      <w:tr w:rsidR="007850FA" w:rsidRPr="001E5081" w14:paraId="7BA0FE0E" w14:textId="77777777" w:rsidTr="007850FA">
        <w:tc>
          <w:tcPr>
            <w:tcW w:w="1890" w:type="dxa"/>
            <w:vMerge w:val="restart"/>
            <w:shd w:val="clear" w:color="auto" w:fill="auto"/>
            <w:vAlign w:val="center"/>
          </w:tcPr>
          <w:p w14:paraId="70EA69CC" w14:textId="77777777" w:rsidR="007850FA" w:rsidRPr="00F26AB2" w:rsidRDefault="00CF0DC5" w:rsidP="007850FA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Video - online format</w:t>
            </w:r>
          </w:p>
        </w:tc>
        <w:tc>
          <w:tcPr>
            <w:tcW w:w="9090" w:type="dxa"/>
            <w:shd w:val="clear" w:color="auto" w:fill="DCCEAB"/>
          </w:tcPr>
          <w:p w14:paraId="6BE9990A" w14:textId="77777777" w:rsidR="007850FA" w:rsidRPr="001A65FB" w:rsidRDefault="006E4FC6" w:rsidP="001D6569">
            <w:pPr>
              <w:spacing w:before="60" w:after="60" w:line="276" w:lineRule="auto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F0DC5">
              <w:rPr>
                <w:sz w:val="20"/>
                <w:szCs w:val="20"/>
              </w:rPr>
              <w:t>Writer/Creator AA. Title of video [Internet]. Location: Production Company/Publisher; Date. Video: Length. Available from: URL.</w:t>
            </w:r>
          </w:p>
        </w:tc>
      </w:tr>
      <w:tr w:rsidR="007850FA" w:rsidRPr="001E5081" w14:paraId="50A5DFE6" w14:textId="77777777" w:rsidTr="007850FA">
        <w:trPr>
          <w:trHeight w:val="206"/>
        </w:trPr>
        <w:tc>
          <w:tcPr>
            <w:tcW w:w="1890" w:type="dxa"/>
            <w:vMerge/>
            <w:shd w:val="clear" w:color="auto" w:fill="auto"/>
            <w:vAlign w:val="center"/>
          </w:tcPr>
          <w:p w14:paraId="6A3F4ECD" w14:textId="77777777" w:rsidR="007850FA" w:rsidRPr="00156E1E" w:rsidRDefault="007850FA" w:rsidP="007850F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19BF0815" w14:textId="77777777" w:rsidR="007850FA" w:rsidRPr="00F04B6A" w:rsidRDefault="006E4FC6" w:rsidP="001D6569">
            <w:pPr>
              <w:spacing w:before="60" w:after="60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1D6569">
              <w:rPr>
                <w:sz w:val="18"/>
                <w:szCs w:val="18"/>
              </w:rPr>
              <w:t xml:space="preserve"> </w:t>
            </w:r>
            <w:r w:rsidR="00016665" w:rsidRPr="00016665">
              <w:rPr>
                <w:sz w:val="18"/>
                <w:szCs w:val="18"/>
              </w:rPr>
              <w:t xml:space="preserve">Alberts B. Spreading science throughout the world: how, </w:t>
            </w:r>
            <w:proofErr w:type="gramStart"/>
            <w:r w:rsidR="00016665" w:rsidRPr="00016665">
              <w:rPr>
                <w:sz w:val="18"/>
                <w:szCs w:val="18"/>
              </w:rPr>
              <w:t>why</w:t>
            </w:r>
            <w:proofErr w:type="gramEnd"/>
            <w:r w:rsidR="00016665" w:rsidRPr="00016665">
              <w:rPr>
                <w:sz w:val="18"/>
                <w:szCs w:val="18"/>
              </w:rPr>
              <w:t xml:space="preserve"> and when? [Internet]. Bethesda (MD): National Institutes of Health (US); 2003 [cited 2006 Nov 1]. Videocast: 65 min. Available from: http://videocast.nih.gov/launch.asp?10488</w:t>
            </w:r>
            <w:r w:rsidR="00057E51">
              <w:rPr>
                <w:sz w:val="18"/>
                <w:szCs w:val="18"/>
              </w:rPr>
              <w:t>.</w:t>
            </w:r>
          </w:p>
        </w:tc>
      </w:tr>
      <w:tr w:rsidR="007850FA" w:rsidRPr="001E5081" w14:paraId="210CDC77" w14:textId="77777777" w:rsidTr="007850FA">
        <w:tc>
          <w:tcPr>
            <w:tcW w:w="1890" w:type="dxa"/>
            <w:vMerge w:val="restart"/>
            <w:vAlign w:val="center"/>
          </w:tcPr>
          <w:p w14:paraId="068B6555" w14:textId="77777777" w:rsidR="007850FA" w:rsidRPr="001A65FB" w:rsidRDefault="00CF0DC5" w:rsidP="007850FA">
            <w:pPr>
              <w:spacing w:before="60" w:after="60"/>
              <w:rPr>
                <w:b/>
              </w:rPr>
            </w:pPr>
            <w:r>
              <w:rPr>
                <w:b/>
              </w:rPr>
              <w:t>Podcast</w:t>
            </w:r>
          </w:p>
        </w:tc>
        <w:tc>
          <w:tcPr>
            <w:tcW w:w="9090" w:type="dxa"/>
            <w:shd w:val="clear" w:color="auto" w:fill="DCCEAB"/>
          </w:tcPr>
          <w:p w14:paraId="2CBB1B23" w14:textId="77777777" w:rsidR="007850FA" w:rsidRPr="001A65FB" w:rsidRDefault="006E4FC6" w:rsidP="001D6569">
            <w:pPr>
              <w:spacing w:before="60" w:after="6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16665">
              <w:rPr>
                <w:sz w:val="20"/>
                <w:szCs w:val="20"/>
              </w:rPr>
              <w:t>Writer/Creator AA. [Podcast date]. [Internet]. Location: Sponsor/Publisher; Date [cited Date]. Podcast: Length. Available from: URL.</w:t>
            </w:r>
          </w:p>
        </w:tc>
      </w:tr>
      <w:tr w:rsidR="007850FA" w:rsidRPr="001E5081" w14:paraId="2A40535E" w14:textId="77777777" w:rsidTr="007850FA">
        <w:tc>
          <w:tcPr>
            <w:tcW w:w="1890" w:type="dxa"/>
            <w:vMerge/>
            <w:vAlign w:val="center"/>
          </w:tcPr>
          <w:p w14:paraId="05729767" w14:textId="77777777" w:rsidR="007850FA" w:rsidRPr="00156E1E" w:rsidRDefault="007850FA" w:rsidP="007850F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1826F98D" w14:textId="77777777" w:rsidR="007850FA" w:rsidRPr="004A3665" w:rsidRDefault="006E4FC6" w:rsidP="001D6569">
            <w:pPr>
              <w:spacing w:before="60" w:after="60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016665" w:rsidRPr="00016665">
              <w:rPr>
                <w:sz w:val="18"/>
                <w:szCs w:val="18"/>
              </w:rPr>
              <w:t>Tracey E, Lange R. [Podcast for week of November 6, 2006] [Internet]. Baltimore (MD): Johns Hopkins Medicine; 2006 Nov 6 [cited 2006 Nov 7]. Podcast: 10 min. Available from: http://www.hopkinsmedicine.org/mediaII/Podcasts.html</w:t>
            </w:r>
            <w:r w:rsidR="00057E51">
              <w:rPr>
                <w:sz w:val="18"/>
                <w:szCs w:val="18"/>
              </w:rPr>
              <w:t>.</w:t>
            </w:r>
          </w:p>
        </w:tc>
      </w:tr>
      <w:tr w:rsidR="007850FA" w:rsidRPr="001E5081" w14:paraId="05BFED51" w14:textId="77777777" w:rsidTr="007850FA">
        <w:tc>
          <w:tcPr>
            <w:tcW w:w="10980" w:type="dxa"/>
            <w:gridSpan w:val="2"/>
            <w:shd w:val="clear" w:color="auto" w:fill="EA8E6C"/>
            <w:vAlign w:val="center"/>
          </w:tcPr>
          <w:p w14:paraId="00CAF905" w14:textId="77777777" w:rsidR="007850FA" w:rsidRPr="000A08DD" w:rsidRDefault="005A6D3F" w:rsidP="000A08DD">
            <w:pPr>
              <w:spacing w:before="60" w:after="60"/>
              <w:ind w:left="522" w:hanging="522"/>
              <w:jc w:val="center"/>
              <w:rPr>
                <w:i/>
                <w:sz w:val="18"/>
                <w:szCs w:val="18"/>
              </w:rPr>
            </w:pPr>
            <w:r w:rsidRPr="000A08DD">
              <w:rPr>
                <w:i/>
                <w:sz w:val="18"/>
                <w:szCs w:val="18"/>
              </w:rPr>
              <w:t xml:space="preserve">Further media examples can be found </w:t>
            </w:r>
            <w:r w:rsidR="0095443D">
              <w:rPr>
                <w:i/>
                <w:sz w:val="18"/>
                <w:szCs w:val="18"/>
              </w:rPr>
              <w:t xml:space="preserve">at </w:t>
            </w:r>
            <w:hyperlink r:id="rId27" w:history="1">
              <w:r w:rsidR="0095443D" w:rsidRPr="009A4E3C">
                <w:rPr>
                  <w:rStyle w:val="Hyperlink"/>
                  <w:i/>
                  <w:sz w:val="18"/>
                  <w:szCs w:val="18"/>
                </w:rPr>
                <w:t>https://www.nlm.nih.gov/bsd/uniform_requirements.html</w:t>
              </w:r>
            </w:hyperlink>
            <w:r w:rsidR="0095443D">
              <w:rPr>
                <w:i/>
                <w:sz w:val="18"/>
                <w:szCs w:val="18"/>
              </w:rPr>
              <w:t xml:space="preserve"> or</w:t>
            </w:r>
            <w:r w:rsidR="0095443D" w:rsidRPr="000A08DD">
              <w:rPr>
                <w:i/>
                <w:sz w:val="18"/>
                <w:szCs w:val="18"/>
              </w:rPr>
              <w:t xml:space="preserve"> </w:t>
            </w:r>
            <w:r w:rsidRPr="000A08DD">
              <w:rPr>
                <w:i/>
                <w:sz w:val="18"/>
                <w:szCs w:val="18"/>
              </w:rPr>
              <w:t xml:space="preserve">in </w:t>
            </w:r>
            <w:r w:rsidRPr="000A08DD">
              <w:rPr>
                <w:sz w:val="18"/>
                <w:szCs w:val="18"/>
              </w:rPr>
              <w:t xml:space="preserve">Citing Medicine </w:t>
            </w:r>
            <w:r w:rsidRPr="000A08DD">
              <w:rPr>
                <w:i/>
                <w:sz w:val="18"/>
                <w:szCs w:val="18"/>
              </w:rPr>
              <w:t xml:space="preserve">at </w:t>
            </w:r>
            <w:r w:rsidR="000A08DD">
              <w:rPr>
                <w:i/>
                <w:sz w:val="18"/>
                <w:szCs w:val="18"/>
              </w:rPr>
              <w:br/>
            </w:r>
            <w:hyperlink r:id="rId28" w:history="1">
              <w:r w:rsidRPr="000A08DD">
                <w:rPr>
                  <w:rStyle w:val="Hyperlink"/>
                  <w:i/>
                  <w:sz w:val="18"/>
                  <w:szCs w:val="18"/>
                </w:rPr>
                <w:t>http://www.ncbi.nlm.nih.gov/books/NBK7268/</w:t>
              </w:r>
            </w:hyperlink>
            <w:r w:rsidRPr="000A08DD">
              <w:rPr>
                <w:i/>
                <w:sz w:val="18"/>
                <w:szCs w:val="18"/>
              </w:rPr>
              <w:t xml:space="preserve"> (DVD), </w:t>
            </w:r>
            <w:hyperlink r:id="rId29" w:history="1">
              <w:r w:rsidRPr="000A08DD">
                <w:rPr>
                  <w:rStyle w:val="Hyperlink"/>
                  <w:i/>
                  <w:sz w:val="18"/>
                  <w:szCs w:val="18"/>
                </w:rPr>
                <w:t>http://www.ncbi.nlm.nih.gov/books/NBK7263/</w:t>
              </w:r>
            </w:hyperlink>
            <w:r w:rsidRPr="000A08DD">
              <w:rPr>
                <w:i/>
                <w:sz w:val="18"/>
                <w:szCs w:val="18"/>
              </w:rPr>
              <w:t xml:space="preserve"> </w:t>
            </w:r>
            <w:r w:rsidR="000A08DD">
              <w:rPr>
                <w:i/>
                <w:sz w:val="18"/>
                <w:szCs w:val="18"/>
              </w:rPr>
              <w:br/>
            </w:r>
            <w:r w:rsidRPr="000A08DD">
              <w:rPr>
                <w:i/>
                <w:sz w:val="18"/>
                <w:szCs w:val="18"/>
              </w:rPr>
              <w:t xml:space="preserve">(Cassettes and Fiche), </w:t>
            </w:r>
            <w:r w:rsidR="000A08DD" w:rsidRPr="000A08DD">
              <w:rPr>
                <w:i/>
                <w:sz w:val="18"/>
                <w:szCs w:val="18"/>
              </w:rPr>
              <w:t xml:space="preserve">and </w:t>
            </w:r>
            <w:hyperlink r:id="rId30" w:history="1">
              <w:r w:rsidR="000A08DD" w:rsidRPr="000A08DD">
                <w:rPr>
                  <w:rStyle w:val="Hyperlink"/>
                  <w:i/>
                  <w:sz w:val="18"/>
                  <w:szCs w:val="18"/>
                </w:rPr>
                <w:t>http://www.ncbi.nlm.nih.gov/books/NBK7269/</w:t>
              </w:r>
            </w:hyperlink>
            <w:r w:rsidR="000A08DD" w:rsidRPr="000A08DD">
              <w:rPr>
                <w:i/>
                <w:sz w:val="18"/>
                <w:szCs w:val="18"/>
              </w:rPr>
              <w:t xml:space="preserve"> (Online Videos and Podcasts).</w:t>
            </w:r>
          </w:p>
        </w:tc>
      </w:tr>
    </w:tbl>
    <w:p w14:paraId="610FCDB3" w14:textId="06B79455" w:rsidR="00850FF3" w:rsidRDefault="00850FF3"/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1890"/>
        <w:gridCol w:w="9090"/>
      </w:tblGrid>
      <w:tr w:rsidR="000555BF" w:rsidRPr="001E5081" w14:paraId="38EA68CB" w14:textId="77777777" w:rsidTr="004D6396">
        <w:tc>
          <w:tcPr>
            <w:tcW w:w="10980" w:type="dxa"/>
            <w:gridSpan w:val="2"/>
            <w:shd w:val="clear" w:color="auto" w:fill="154396"/>
          </w:tcPr>
          <w:p w14:paraId="2B6410EF" w14:textId="77777777" w:rsidR="000555BF" w:rsidRPr="001E5081" w:rsidRDefault="000555BF" w:rsidP="004D6396">
            <w:pPr>
              <w:tabs>
                <w:tab w:val="left" w:pos="3014"/>
              </w:tabs>
              <w:spacing w:line="276" w:lineRule="auto"/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Additional rules</w:t>
            </w:r>
          </w:p>
        </w:tc>
      </w:tr>
      <w:tr w:rsidR="009E5B6F" w:rsidRPr="001E5081" w14:paraId="621A48A0" w14:textId="77777777" w:rsidTr="00366892">
        <w:tc>
          <w:tcPr>
            <w:tcW w:w="1890" w:type="dxa"/>
            <w:vMerge w:val="restart"/>
            <w:shd w:val="clear" w:color="auto" w:fill="auto"/>
            <w:vAlign w:val="center"/>
          </w:tcPr>
          <w:p w14:paraId="13C30C47" w14:textId="77777777" w:rsidR="009E5B6F" w:rsidRDefault="009E5B6F" w:rsidP="004D6396">
            <w:pPr>
              <w:rPr>
                <w:b/>
              </w:rPr>
            </w:pPr>
            <w:r w:rsidRPr="00D525E7">
              <w:rPr>
                <w:b/>
              </w:rPr>
              <w:t>Secondary citation</w:t>
            </w:r>
          </w:p>
        </w:tc>
        <w:tc>
          <w:tcPr>
            <w:tcW w:w="9090" w:type="dxa"/>
            <w:shd w:val="clear" w:color="auto" w:fill="FAA21B"/>
          </w:tcPr>
          <w:p w14:paraId="3CBAB764" w14:textId="77777777" w:rsidR="009E5B6F" w:rsidRPr="00D46472" w:rsidRDefault="009E5B6F" w:rsidP="00BF7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92B88">
              <w:rPr>
                <w:i/>
                <w:sz w:val="18"/>
                <w:szCs w:val="18"/>
              </w:rPr>
              <w:t xml:space="preserve">Citing a source from a secondary source is discouraged, since authors are </w:t>
            </w:r>
            <w:r>
              <w:rPr>
                <w:i/>
                <w:sz w:val="18"/>
                <w:szCs w:val="18"/>
              </w:rPr>
              <w:br/>
            </w:r>
            <w:r w:rsidRPr="00B92B88">
              <w:rPr>
                <w:i/>
                <w:sz w:val="18"/>
                <w:szCs w:val="18"/>
              </w:rPr>
              <w:t xml:space="preserve">expected to have examined the works they cite.  </w:t>
            </w:r>
            <w:r w:rsidR="00BF7A67">
              <w:rPr>
                <w:i/>
                <w:sz w:val="18"/>
                <w:szCs w:val="18"/>
              </w:rPr>
              <w:t xml:space="preserve">See library staff for assistance in locating original works.  List the secondary source (the one you actually read) in the reference list.  Only introduce the original work in text. </w:t>
            </w:r>
          </w:p>
        </w:tc>
      </w:tr>
      <w:tr w:rsidR="00BF7A67" w:rsidRPr="001E5081" w14:paraId="428FB253" w14:textId="77777777" w:rsidTr="004D6396">
        <w:tc>
          <w:tcPr>
            <w:tcW w:w="1890" w:type="dxa"/>
            <w:vMerge/>
            <w:shd w:val="clear" w:color="auto" w:fill="auto"/>
            <w:vAlign w:val="center"/>
          </w:tcPr>
          <w:p w14:paraId="2560FF0A" w14:textId="77777777" w:rsidR="00BF7A67" w:rsidRPr="00156E1E" w:rsidRDefault="00BF7A67" w:rsidP="004D6396">
            <w:pPr>
              <w:spacing w:line="276" w:lineRule="auto"/>
              <w:rPr>
                <w:b/>
              </w:rPr>
            </w:pPr>
          </w:p>
        </w:tc>
        <w:tc>
          <w:tcPr>
            <w:tcW w:w="9090" w:type="dxa"/>
            <w:shd w:val="clear" w:color="auto" w:fill="DCCEAB"/>
          </w:tcPr>
          <w:p w14:paraId="1524DF1A" w14:textId="77777777" w:rsidR="00BF7A67" w:rsidRPr="00D46472" w:rsidRDefault="00BF7A67" w:rsidP="00BF7A6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“…the work of JB Smith found similar conclusions [as cited in </w:t>
            </w:r>
            <w:proofErr w:type="spellStart"/>
            <w:r>
              <w:rPr>
                <w:sz w:val="18"/>
                <w:szCs w:val="18"/>
              </w:rPr>
              <w:t>Meneton</w:t>
            </w:r>
            <w:proofErr w:type="spellEnd"/>
            <w:r>
              <w:rPr>
                <w:sz w:val="18"/>
                <w:szCs w:val="18"/>
              </w:rPr>
              <w:t xml:space="preserve"> (13</w:t>
            </w:r>
            <w:proofErr w:type="gramStart"/>
            <w:r>
              <w:rPr>
                <w:sz w:val="18"/>
                <w:szCs w:val="18"/>
              </w:rPr>
              <w:t>)]…</w:t>
            </w:r>
            <w:proofErr w:type="gramEnd"/>
            <w:r>
              <w:rPr>
                <w:sz w:val="18"/>
                <w:szCs w:val="18"/>
              </w:rPr>
              <w:t>”</w:t>
            </w:r>
          </w:p>
        </w:tc>
      </w:tr>
      <w:tr w:rsidR="00BF7A67" w:rsidRPr="001E5081" w14:paraId="427153D6" w14:textId="77777777" w:rsidTr="004D6396">
        <w:tc>
          <w:tcPr>
            <w:tcW w:w="1890" w:type="dxa"/>
            <w:vMerge/>
            <w:shd w:val="clear" w:color="auto" w:fill="auto"/>
            <w:vAlign w:val="center"/>
          </w:tcPr>
          <w:p w14:paraId="1DB8F7BD" w14:textId="77777777" w:rsidR="00BF7A67" w:rsidRPr="001E5081" w:rsidRDefault="00BF7A67" w:rsidP="004D639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90" w:type="dxa"/>
          </w:tcPr>
          <w:p w14:paraId="5C04E27A" w14:textId="77777777" w:rsidR="00BF7A67" w:rsidRPr="00D46472" w:rsidRDefault="006E4FC6" w:rsidP="00F24FBB">
            <w:pPr>
              <w:spacing w:before="60" w:after="60"/>
              <w:ind w:left="43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1D6569">
              <w:rPr>
                <w:sz w:val="18"/>
                <w:szCs w:val="18"/>
              </w:rPr>
              <w:t xml:space="preserve"> </w:t>
            </w:r>
            <w:proofErr w:type="spellStart"/>
            <w:r w:rsidR="00BF7A67" w:rsidRPr="00BF7A67">
              <w:rPr>
                <w:sz w:val="18"/>
                <w:szCs w:val="18"/>
              </w:rPr>
              <w:t>Meneton</w:t>
            </w:r>
            <w:proofErr w:type="spellEnd"/>
            <w:r w:rsidR="00BF7A67" w:rsidRPr="00BF7A67">
              <w:rPr>
                <w:sz w:val="18"/>
                <w:szCs w:val="18"/>
              </w:rPr>
              <w:t xml:space="preserve"> P, </w:t>
            </w:r>
            <w:proofErr w:type="spellStart"/>
            <w:r w:rsidR="00BF7A67" w:rsidRPr="00BF7A67">
              <w:rPr>
                <w:sz w:val="18"/>
                <w:szCs w:val="18"/>
              </w:rPr>
              <w:t>Jeunemaitre</w:t>
            </w:r>
            <w:proofErr w:type="spellEnd"/>
            <w:r w:rsidR="00BF7A67" w:rsidRPr="00BF7A67">
              <w:rPr>
                <w:sz w:val="18"/>
                <w:szCs w:val="18"/>
              </w:rPr>
              <w:t xml:space="preserve"> X, de </w:t>
            </w:r>
            <w:proofErr w:type="spellStart"/>
            <w:r w:rsidR="00BF7A67" w:rsidRPr="00BF7A67">
              <w:rPr>
                <w:sz w:val="18"/>
                <w:szCs w:val="18"/>
              </w:rPr>
              <w:t>Wardener</w:t>
            </w:r>
            <w:proofErr w:type="spellEnd"/>
            <w:r w:rsidR="00BF7A67" w:rsidRPr="00BF7A67">
              <w:rPr>
                <w:sz w:val="18"/>
                <w:szCs w:val="18"/>
              </w:rPr>
              <w:t xml:space="preserve"> HE, MacGregor GA. Links between dietary salt intake, blood pressure, and cardiovascular diseases. </w:t>
            </w:r>
            <w:proofErr w:type="spellStart"/>
            <w:r w:rsidR="00BF7A67" w:rsidRPr="00BF7A67">
              <w:rPr>
                <w:sz w:val="18"/>
                <w:szCs w:val="18"/>
              </w:rPr>
              <w:t>Physiol</w:t>
            </w:r>
            <w:proofErr w:type="spellEnd"/>
            <w:r w:rsidR="00BF7A67" w:rsidRPr="00BF7A67">
              <w:rPr>
                <w:sz w:val="18"/>
                <w:szCs w:val="18"/>
              </w:rPr>
              <w:t xml:space="preserve"> Rev. 2005 Apr;85(2):679-715.</w:t>
            </w:r>
          </w:p>
        </w:tc>
      </w:tr>
      <w:tr w:rsidR="00BF7A67" w:rsidRPr="001E5081" w14:paraId="2D61707A" w14:textId="77777777" w:rsidTr="004D6396">
        <w:tc>
          <w:tcPr>
            <w:tcW w:w="1890" w:type="dxa"/>
            <w:vMerge w:val="restart"/>
            <w:shd w:val="clear" w:color="auto" w:fill="auto"/>
            <w:vAlign w:val="center"/>
          </w:tcPr>
          <w:p w14:paraId="10AA19B4" w14:textId="77777777" w:rsidR="00BF7A67" w:rsidRPr="00156E1E" w:rsidRDefault="00BF7A67" w:rsidP="004D6396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No date</w:t>
            </w:r>
          </w:p>
        </w:tc>
        <w:tc>
          <w:tcPr>
            <w:tcW w:w="9090" w:type="dxa"/>
            <w:shd w:val="clear" w:color="auto" w:fill="DCCEAB"/>
          </w:tcPr>
          <w:p w14:paraId="68A8C383" w14:textId="77777777" w:rsidR="00BF7A67" w:rsidRPr="001A65FB" w:rsidRDefault="00BF7A67" w:rsidP="004D6396">
            <w:pPr>
              <w:spacing w:before="60" w:after="60" w:line="276" w:lineRule="auto"/>
              <w:ind w:left="522" w:hanging="5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citation format appropriate to work; for internet documents, just use Cited Date.  Example below is a website.</w:t>
            </w:r>
          </w:p>
        </w:tc>
      </w:tr>
      <w:tr w:rsidR="00BF7A67" w:rsidRPr="001E5081" w14:paraId="04AD6910" w14:textId="77777777" w:rsidTr="004D6396">
        <w:tc>
          <w:tcPr>
            <w:tcW w:w="1890" w:type="dxa"/>
            <w:vMerge/>
            <w:shd w:val="clear" w:color="auto" w:fill="auto"/>
            <w:vAlign w:val="center"/>
          </w:tcPr>
          <w:p w14:paraId="0E24C3C7" w14:textId="77777777" w:rsidR="00BF7A67" w:rsidRPr="00156E1E" w:rsidRDefault="00BF7A67" w:rsidP="004D639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14:paraId="33775966" w14:textId="77777777" w:rsidR="00BF7A67" w:rsidRPr="001A65FB" w:rsidRDefault="006E4FC6" w:rsidP="001D6569">
            <w:pPr>
              <w:spacing w:before="60" w:after="60" w:line="276" w:lineRule="auto"/>
              <w:ind w:left="43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1D6569">
              <w:rPr>
                <w:sz w:val="18"/>
                <w:szCs w:val="18"/>
              </w:rPr>
              <w:t xml:space="preserve">  </w:t>
            </w:r>
            <w:r w:rsidR="00BF7A67" w:rsidRPr="00B76AF4">
              <w:rPr>
                <w:sz w:val="18"/>
                <w:szCs w:val="18"/>
              </w:rPr>
              <w:t>growthhouse.org: improving care for the dying [Internet]. San Francisco: Growth House, Inc.; [cited 2007 Feb 20]. Available from: http://www.growthhouse.org/.</w:t>
            </w:r>
          </w:p>
        </w:tc>
      </w:tr>
    </w:tbl>
    <w:p w14:paraId="6D7D9E09" w14:textId="77777777" w:rsidR="00E12308" w:rsidRDefault="00E12308" w:rsidP="009807FA">
      <w:pPr>
        <w:rPr>
          <w:b/>
          <w:sz w:val="23"/>
          <w:szCs w:val="23"/>
        </w:rPr>
      </w:pPr>
    </w:p>
    <w:p w14:paraId="5CA5CE76" w14:textId="0113BE71" w:rsidR="00BF64B1" w:rsidRPr="0041167B" w:rsidRDefault="00BF64B1" w:rsidP="009807FA">
      <w:pPr>
        <w:rPr>
          <w:b/>
          <w:sz w:val="23"/>
          <w:szCs w:val="23"/>
        </w:rPr>
      </w:pPr>
      <w:r w:rsidRPr="0041167B">
        <w:rPr>
          <w:b/>
          <w:sz w:val="23"/>
          <w:szCs w:val="23"/>
        </w:rPr>
        <w:t>Formatting Guidelines:</w:t>
      </w:r>
    </w:p>
    <w:p w14:paraId="35F0DA53" w14:textId="7D6B7C2E" w:rsidR="00680757" w:rsidRPr="0041167B" w:rsidRDefault="00BF64B1" w:rsidP="009807FA">
      <w:pPr>
        <w:rPr>
          <w:color w:val="000000" w:themeColor="text1"/>
          <w:sz w:val="23"/>
          <w:szCs w:val="23"/>
        </w:rPr>
      </w:pPr>
      <w:r w:rsidRPr="0041167B">
        <w:rPr>
          <w:color w:val="000000" w:themeColor="text1"/>
          <w:sz w:val="23"/>
          <w:szCs w:val="23"/>
          <w:shd w:val="clear" w:color="auto" w:fill="FFFFFF"/>
        </w:rPr>
        <w:t>Below you will find Brescia’s general guidelines for formatting references, however, they may vary depending on the preferences of your professor or a particular journal if you are submitting for publishing.</w:t>
      </w:r>
      <w:r w:rsidR="00D52548" w:rsidRPr="0041167B">
        <w:rPr>
          <w:b/>
          <w:color w:val="000000" w:themeColor="text1"/>
          <w:sz w:val="23"/>
          <w:szCs w:val="23"/>
        </w:rPr>
        <w:t xml:space="preserve"> </w:t>
      </w:r>
    </w:p>
    <w:p w14:paraId="73F472EC" w14:textId="77777777" w:rsidR="002624C1" w:rsidRPr="0041167B" w:rsidRDefault="002624C1" w:rsidP="002624C1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41167B">
        <w:rPr>
          <w:sz w:val="23"/>
          <w:szCs w:val="23"/>
        </w:rPr>
        <w:t>Identify references in text, tables, and legends by Arabic numerals in parentheses</w:t>
      </w:r>
    </w:p>
    <w:p w14:paraId="03E9C099" w14:textId="77777777" w:rsidR="002624C1" w:rsidRPr="0041167B" w:rsidRDefault="002624C1" w:rsidP="002624C1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41167B">
        <w:rPr>
          <w:sz w:val="23"/>
          <w:szCs w:val="23"/>
        </w:rPr>
        <w:t>Examples “… needed to influence policy (1). The results have found….”</w:t>
      </w:r>
    </w:p>
    <w:p w14:paraId="398E609C" w14:textId="77777777" w:rsidR="006F32EA" w:rsidRPr="0041167B" w:rsidRDefault="006F32EA" w:rsidP="0068075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41167B">
        <w:rPr>
          <w:sz w:val="23"/>
          <w:szCs w:val="23"/>
        </w:rPr>
        <w:t xml:space="preserve">Title your list of references either References, End References, Literature Cited, or Bibliography </w:t>
      </w:r>
    </w:p>
    <w:p w14:paraId="261D0EE6" w14:textId="77777777" w:rsidR="006F32EA" w:rsidRPr="0041167B" w:rsidRDefault="00680757" w:rsidP="006F32EA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41167B">
        <w:rPr>
          <w:sz w:val="23"/>
          <w:szCs w:val="23"/>
        </w:rPr>
        <w:lastRenderedPageBreak/>
        <w:t>References should be numbered consecutively in the order in which they are first mentioned in the text.</w:t>
      </w:r>
      <w:r w:rsidR="005A372E" w:rsidRPr="0041167B">
        <w:rPr>
          <w:sz w:val="23"/>
          <w:szCs w:val="23"/>
        </w:rPr>
        <w:t xml:space="preserve"> </w:t>
      </w:r>
    </w:p>
    <w:p w14:paraId="09D76602" w14:textId="77777777" w:rsidR="0075575C" w:rsidRPr="0041167B" w:rsidRDefault="00D52548" w:rsidP="00AB23D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41167B">
        <w:rPr>
          <w:sz w:val="23"/>
          <w:szCs w:val="23"/>
        </w:rPr>
        <w:t xml:space="preserve">Align </w:t>
      </w:r>
      <w:r w:rsidR="00AB23D0" w:rsidRPr="0041167B">
        <w:rPr>
          <w:sz w:val="23"/>
          <w:szCs w:val="23"/>
        </w:rPr>
        <w:t xml:space="preserve">references to the left with no indent on the second line. </w:t>
      </w:r>
    </w:p>
    <w:p w14:paraId="31F5DED0" w14:textId="2ACCB20D" w:rsidR="00AB23D0" w:rsidRPr="0041167B" w:rsidRDefault="00AB23D0" w:rsidP="00AB23D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41167B">
        <w:rPr>
          <w:sz w:val="23"/>
          <w:szCs w:val="23"/>
        </w:rPr>
        <w:t xml:space="preserve">Each individual citation is single-spaced, followed by a double space between each reference. </w:t>
      </w:r>
    </w:p>
    <w:p w14:paraId="515BF7AD" w14:textId="2008A79C" w:rsidR="00C97A0D" w:rsidRPr="0041167B" w:rsidRDefault="00C97A0D" w:rsidP="00C97A0D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41167B">
        <w:rPr>
          <w:sz w:val="23"/>
          <w:szCs w:val="23"/>
        </w:rPr>
        <w:t xml:space="preserve">The </w:t>
      </w:r>
      <w:r w:rsidR="0075575C" w:rsidRPr="0041167B">
        <w:rPr>
          <w:sz w:val="23"/>
          <w:szCs w:val="23"/>
        </w:rPr>
        <w:t>journal titles</w:t>
      </w:r>
      <w:r w:rsidRPr="0041167B">
        <w:rPr>
          <w:sz w:val="23"/>
          <w:szCs w:val="23"/>
        </w:rPr>
        <w:t xml:space="preserve"> should be abbreviated according to the style used in the list of </w:t>
      </w:r>
      <w:r w:rsidRPr="0041167B">
        <w:rPr>
          <w:i/>
          <w:sz w:val="23"/>
          <w:szCs w:val="23"/>
        </w:rPr>
        <w:t>Journals Indexed for Medline</w:t>
      </w:r>
      <w:r w:rsidRPr="0041167B">
        <w:rPr>
          <w:sz w:val="23"/>
          <w:szCs w:val="23"/>
        </w:rPr>
        <w:t>, posted by the National Library of Medicine.  For the list of journal abbreviations included in the National Library of Medicine, see:</w:t>
      </w:r>
    </w:p>
    <w:p w14:paraId="02B048C5" w14:textId="78FBC3B2" w:rsidR="00AD3B8E" w:rsidRPr="0041167B" w:rsidRDefault="00A5129C" w:rsidP="00AD3B8E">
      <w:pPr>
        <w:pStyle w:val="ListParagraph"/>
        <w:numPr>
          <w:ilvl w:val="1"/>
          <w:numId w:val="2"/>
        </w:numPr>
        <w:rPr>
          <w:sz w:val="23"/>
          <w:szCs w:val="23"/>
        </w:rPr>
      </w:pPr>
      <w:r w:rsidRPr="0041167B">
        <w:rPr>
          <w:sz w:val="23"/>
          <w:szCs w:val="23"/>
        </w:rPr>
        <w:t>NLM Journal Catalog</w:t>
      </w:r>
      <w:r w:rsidR="00C97A0D" w:rsidRPr="0041167B">
        <w:rPr>
          <w:sz w:val="23"/>
          <w:szCs w:val="23"/>
        </w:rPr>
        <w:t xml:space="preserve">: </w:t>
      </w:r>
      <w:hyperlink r:id="rId31" w:history="1">
        <w:r w:rsidR="00296E75" w:rsidRPr="0041167B">
          <w:rPr>
            <w:rStyle w:val="Hyperlink"/>
            <w:sz w:val="23"/>
            <w:szCs w:val="23"/>
          </w:rPr>
          <w:t>https://www.ncbi.nlm.nih.gov/nlmcatalog/journals</w:t>
        </w:r>
      </w:hyperlink>
      <w:r w:rsidR="00C97A0D" w:rsidRPr="0041167B">
        <w:rPr>
          <w:sz w:val="23"/>
          <w:szCs w:val="23"/>
        </w:rPr>
        <w:t xml:space="preserve">  </w:t>
      </w:r>
    </w:p>
    <w:p w14:paraId="2A0AD36E" w14:textId="177BA82D" w:rsidR="00AD3B8E" w:rsidRPr="0041167B" w:rsidRDefault="00AD3B8E" w:rsidP="0041167B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41167B">
        <w:rPr>
          <w:sz w:val="23"/>
          <w:szCs w:val="23"/>
        </w:rPr>
        <w:t>A journal article citation ends with a Digital Object Identifier, better known as a DOI. Keep in mind that not all journal articles have a DOI associated with them. If you've done an extensive search and still cannot find one, simply leave it blank where you would otherwise put the DOI.</w:t>
      </w:r>
    </w:p>
    <w:p w14:paraId="4A3F4274" w14:textId="186DB576" w:rsidR="00A5129C" w:rsidRPr="0041167B" w:rsidRDefault="00A5129C" w:rsidP="00296E7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1167B">
        <w:rPr>
          <w:sz w:val="23"/>
          <w:szCs w:val="23"/>
        </w:rPr>
        <w:t xml:space="preserve">For additional information on citing using this style, make sure to consult the </w:t>
      </w:r>
      <w:r w:rsidRPr="0041167B">
        <w:rPr>
          <w:i/>
          <w:sz w:val="23"/>
          <w:szCs w:val="23"/>
        </w:rPr>
        <w:t xml:space="preserve">International Committee of Medical Journal Editors: </w:t>
      </w:r>
      <w:r w:rsidR="0095443D" w:rsidRPr="0041167B">
        <w:rPr>
          <w:i/>
          <w:sz w:val="23"/>
          <w:szCs w:val="23"/>
        </w:rPr>
        <w:t>Recommendations for the Conduct, Reporting, Editing, and Publication of Scholarly Work in Medical Journals:</w:t>
      </w:r>
      <w:r w:rsidRPr="0041167B">
        <w:rPr>
          <w:i/>
          <w:sz w:val="23"/>
          <w:szCs w:val="23"/>
        </w:rPr>
        <w:t xml:space="preserve"> Publication</w:t>
      </w:r>
      <w:r w:rsidRPr="0041167B">
        <w:rPr>
          <w:sz w:val="23"/>
          <w:szCs w:val="23"/>
        </w:rPr>
        <w:t xml:space="preserve">: </w:t>
      </w:r>
      <w:hyperlink r:id="rId32" w:history="1">
        <w:r w:rsidR="00296E75" w:rsidRPr="0041167B">
          <w:rPr>
            <w:rStyle w:val="Hyperlink"/>
            <w:sz w:val="23"/>
            <w:szCs w:val="23"/>
          </w:rPr>
          <w:t>http://www.icmje.org/</w:t>
        </w:r>
      </w:hyperlink>
      <w:r w:rsidRPr="0041167B">
        <w:rPr>
          <w:sz w:val="23"/>
          <w:szCs w:val="23"/>
        </w:rPr>
        <w:t xml:space="preserve">. </w:t>
      </w:r>
    </w:p>
    <w:p w14:paraId="2420ACB8" w14:textId="77777777" w:rsidR="00E12308" w:rsidRDefault="00E12308" w:rsidP="0041167B">
      <w:pPr>
        <w:ind w:left="360"/>
        <w:rPr>
          <w:b/>
          <w:color w:val="000000" w:themeColor="text1"/>
        </w:rPr>
      </w:pPr>
    </w:p>
    <w:p w14:paraId="52B813D5" w14:textId="0A96FC95" w:rsidR="002B72C5" w:rsidRPr="002B72C5" w:rsidRDefault="002B72C5" w:rsidP="00B47102">
      <w:pPr>
        <w:pStyle w:val="ListParagraph"/>
      </w:pPr>
    </w:p>
    <w:sectPr w:rsidR="002B72C5" w:rsidRPr="002B72C5" w:rsidSect="00296E75">
      <w:footerReference w:type="default" r:id="rId33"/>
      <w:pgSz w:w="12240" w:h="15840"/>
      <w:pgMar w:top="1077" w:right="720" w:bottom="11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9E4A" w14:textId="77777777" w:rsidR="00E00A0A" w:rsidRDefault="00E00A0A" w:rsidP="009807FA">
      <w:pPr>
        <w:spacing w:after="0" w:line="240" w:lineRule="auto"/>
      </w:pPr>
      <w:r>
        <w:separator/>
      </w:r>
    </w:p>
  </w:endnote>
  <w:endnote w:type="continuationSeparator" w:id="0">
    <w:p w14:paraId="73D8FA98" w14:textId="77777777" w:rsidR="00E00A0A" w:rsidRDefault="00E00A0A" w:rsidP="0098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Informal Std Medium">
    <w:altName w:val="Calibri"/>
    <w:panose1 w:val="020406020505050204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Informal Std 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60D1" w14:textId="689319FF" w:rsidR="00611303" w:rsidRPr="009807FA" w:rsidRDefault="00611303" w:rsidP="00B823DC">
    <w:pPr>
      <w:pStyle w:val="Footer"/>
      <w:tabs>
        <w:tab w:val="clear" w:pos="9360"/>
        <w:tab w:val="right" w:pos="10632"/>
      </w:tabs>
      <w:rPr>
        <w:sz w:val="18"/>
        <w:szCs w:val="18"/>
        <w:lang w:val="en-US"/>
      </w:rPr>
    </w:pPr>
    <w:r w:rsidRPr="009807FA">
      <w:rPr>
        <w:sz w:val="18"/>
        <w:szCs w:val="18"/>
        <w:lang w:val="en-US"/>
      </w:rPr>
      <w:t>Beryl Ivey Library</w:t>
    </w:r>
    <w:r w:rsidRPr="009807FA"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 xml:space="preserve">                 </w:t>
    </w:r>
    <w:r w:rsidR="00B823DC">
      <w:rPr>
        <w:sz w:val="18"/>
        <w:szCs w:val="18"/>
        <w:lang w:val="en-US"/>
      </w:rPr>
      <w:tab/>
      <w:t xml:space="preserve">           Last Updated </w:t>
    </w:r>
    <w:r w:rsidR="00E5006A">
      <w:rPr>
        <w:sz w:val="18"/>
        <w:szCs w:val="18"/>
        <w:lang w:val="en-US"/>
      </w:rPr>
      <w:t>July</w:t>
    </w:r>
    <w:r w:rsidR="003F6A90">
      <w:rPr>
        <w:sz w:val="18"/>
        <w:szCs w:val="18"/>
        <w:lang w:val="en-US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5283" w14:textId="77777777" w:rsidR="00E00A0A" w:rsidRDefault="00E00A0A" w:rsidP="009807FA">
      <w:pPr>
        <w:spacing w:after="0" w:line="240" w:lineRule="auto"/>
      </w:pPr>
      <w:r>
        <w:separator/>
      </w:r>
    </w:p>
  </w:footnote>
  <w:footnote w:type="continuationSeparator" w:id="0">
    <w:p w14:paraId="498BE56A" w14:textId="77777777" w:rsidR="00E00A0A" w:rsidRDefault="00E00A0A" w:rsidP="00980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2426B"/>
    <w:multiLevelType w:val="hybridMultilevel"/>
    <w:tmpl w:val="86AA95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14BD"/>
    <w:multiLevelType w:val="hybridMultilevel"/>
    <w:tmpl w:val="1400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27049"/>
    <w:multiLevelType w:val="hybridMultilevel"/>
    <w:tmpl w:val="8ABA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04900"/>
    <w:multiLevelType w:val="hybridMultilevel"/>
    <w:tmpl w:val="B7A8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4215C"/>
    <w:multiLevelType w:val="hybridMultilevel"/>
    <w:tmpl w:val="045A4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E0640"/>
    <w:multiLevelType w:val="hybridMultilevel"/>
    <w:tmpl w:val="6AB0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A5774"/>
    <w:multiLevelType w:val="hybridMultilevel"/>
    <w:tmpl w:val="B70A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903401">
    <w:abstractNumId w:val="5"/>
  </w:num>
  <w:num w:numId="2" w16cid:durableId="1455709169">
    <w:abstractNumId w:val="1"/>
  </w:num>
  <w:num w:numId="3" w16cid:durableId="36131192">
    <w:abstractNumId w:val="3"/>
  </w:num>
  <w:num w:numId="4" w16cid:durableId="62678845">
    <w:abstractNumId w:val="6"/>
  </w:num>
  <w:num w:numId="5" w16cid:durableId="395051114">
    <w:abstractNumId w:val="4"/>
  </w:num>
  <w:num w:numId="6" w16cid:durableId="1562591935">
    <w:abstractNumId w:val="2"/>
  </w:num>
  <w:num w:numId="7" w16cid:durableId="211439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7FA"/>
    <w:rsid w:val="00011EBB"/>
    <w:rsid w:val="000132D6"/>
    <w:rsid w:val="00015475"/>
    <w:rsid w:val="00016665"/>
    <w:rsid w:val="000242A7"/>
    <w:rsid w:val="00032641"/>
    <w:rsid w:val="00046E51"/>
    <w:rsid w:val="000471ED"/>
    <w:rsid w:val="00052495"/>
    <w:rsid w:val="000555BF"/>
    <w:rsid w:val="00057E51"/>
    <w:rsid w:val="000729D8"/>
    <w:rsid w:val="00075904"/>
    <w:rsid w:val="00075C4A"/>
    <w:rsid w:val="0009346B"/>
    <w:rsid w:val="000966E0"/>
    <w:rsid w:val="000A08DD"/>
    <w:rsid w:val="000B0557"/>
    <w:rsid w:val="000C01AD"/>
    <w:rsid w:val="000C19FF"/>
    <w:rsid w:val="000F36F7"/>
    <w:rsid w:val="00104608"/>
    <w:rsid w:val="00113CA1"/>
    <w:rsid w:val="00115462"/>
    <w:rsid w:val="00126981"/>
    <w:rsid w:val="001367D2"/>
    <w:rsid w:val="001747F2"/>
    <w:rsid w:val="0018721B"/>
    <w:rsid w:val="001D4BB2"/>
    <w:rsid w:val="001D56AA"/>
    <w:rsid w:val="001D6569"/>
    <w:rsid w:val="001E0C02"/>
    <w:rsid w:val="00213715"/>
    <w:rsid w:val="00233F19"/>
    <w:rsid w:val="00241500"/>
    <w:rsid w:val="002609DA"/>
    <w:rsid w:val="002624C1"/>
    <w:rsid w:val="0027034A"/>
    <w:rsid w:val="00291BB6"/>
    <w:rsid w:val="00296E75"/>
    <w:rsid w:val="002B3A08"/>
    <w:rsid w:val="002B72C5"/>
    <w:rsid w:val="002C29E9"/>
    <w:rsid w:val="002C545F"/>
    <w:rsid w:val="002C73C3"/>
    <w:rsid w:val="002D46AC"/>
    <w:rsid w:val="00305607"/>
    <w:rsid w:val="00321412"/>
    <w:rsid w:val="003248AA"/>
    <w:rsid w:val="00336F13"/>
    <w:rsid w:val="0034438C"/>
    <w:rsid w:val="003553C4"/>
    <w:rsid w:val="003564A7"/>
    <w:rsid w:val="00366892"/>
    <w:rsid w:val="00372EDB"/>
    <w:rsid w:val="00385B56"/>
    <w:rsid w:val="0039460E"/>
    <w:rsid w:val="003A51DE"/>
    <w:rsid w:val="003A5261"/>
    <w:rsid w:val="003B4025"/>
    <w:rsid w:val="003C409B"/>
    <w:rsid w:val="003F0E8B"/>
    <w:rsid w:val="003F6A90"/>
    <w:rsid w:val="004009A2"/>
    <w:rsid w:val="004102A7"/>
    <w:rsid w:val="0041167B"/>
    <w:rsid w:val="0041587B"/>
    <w:rsid w:val="004267C9"/>
    <w:rsid w:val="004341F6"/>
    <w:rsid w:val="004546E4"/>
    <w:rsid w:val="004642B1"/>
    <w:rsid w:val="004774BF"/>
    <w:rsid w:val="004822FD"/>
    <w:rsid w:val="004A7A8F"/>
    <w:rsid w:val="004C0C63"/>
    <w:rsid w:val="004D6396"/>
    <w:rsid w:val="00520CC9"/>
    <w:rsid w:val="00557D34"/>
    <w:rsid w:val="0056052E"/>
    <w:rsid w:val="00566305"/>
    <w:rsid w:val="005A372E"/>
    <w:rsid w:val="005A6D3F"/>
    <w:rsid w:val="005E4000"/>
    <w:rsid w:val="00610066"/>
    <w:rsid w:val="00611303"/>
    <w:rsid w:val="00631B48"/>
    <w:rsid w:val="006370FE"/>
    <w:rsid w:val="00680757"/>
    <w:rsid w:val="00681AB4"/>
    <w:rsid w:val="00690356"/>
    <w:rsid w:val="00690ADF"/>
    <w:rsid w:val="006963F2"/>
    <w:rsid w:val="006C2E85"/>
    <w:rsid w:val="006C6CFE"/>
    <w:rsid w:val="006E0079"/>
    <w:rsid w:val="006E4FC6"/>
    <w:rsid w:val="006F32EA"/>
    <w:rsid w:val="006F7FEB"/>
    <w:rsid w:val="00705F08"/>
    <w:rsid w:val="0071067B"/>
    <w:rsid w:val="00740FFF"/>
    <w:rsid w:val="0075575C"/>
    <w:rsid w:val="007850FA"/>
    <w:rsid w:val="007A14C6"/>
    <w:rsid w:val="007A4331"/>
    <w:rsid w:val="007B0A92"/>
    <w:rsid w:val="007B598A"/>
    <w:rsid w:val="007C0F04"/>
    <w:rsid w:val="007F684B"/>
    <w:rsid w:val="00804EAE"/>
    <w:rsid w:val="00813212"/>
    <w:rsid w:val="00826471"/>
    <w:rsid w:val="008403E7"/>
    <w:rsid w:val="00850FF3"/>
    <w:rsid w:val="0086106E"/>
    <w:rsid w:val="008629B7"/>
    <w:rsid w:val="0087756D"/>
    <w:rsid w:val="0089062C"/>
    <w:rsid w:val="008933E6"/>
    <w:rsid w:val="008A1D45"/>
    <w:rsid w:val="008E5EC4"/>
    <w:rsid w:val="008F1AD3"/>
    <w:rsid w:val="008F78DE"/>
    <w:rsid w:val="00920EE3"/>
    <w:rsid w:val="00933220"/>
    <w:rsid w:val="00953B3F"/>
    <w:rsid w:val="0095443D"/>
    <w:rsid w:val="00977F3D"/>
    <w:rsid w:val="009807FA"/>
    <w:rsid w:val="009A5779"/>
    <w:rsid w:val="009E255D"/>
    <w:rsid w:val="009E5B6F"/>
    <w:rsid w:val="00A03F02"/>
    <w:rsid w:val="00A15C04"/>
    <w:rsid w:val="00A15CD3"/>
    <w:rsid w:val="00A160AB"/>
    <w:rsid w:val="00A30F99"/>
    <w:rsid w:val="00A5129C"/>
    <w:rsid w:val="00A547BB"/>
    <w:rsid w:val="00A616AC"/>
    <w:rsid w:val="00A646A0"/>
    <w:rsid w:val="00A84C5D"/>
    <w:rsid w:val="00A873AB"/>
    <w:rsid w:val="00A87F40"/>
    <w:rsid w:val="00A930FC"/>
    <w:rsid w:val="00A975BD"/>
    <w:rsid w:val="00AB23D0"/>
    <w:rsid w:val="00AC3EEA"/>
    <w:rsid w:val="00AC65DE"/>
    <w:rsid w:val="00AD3B8E"/>
    <w:rsid w:val="00AF173A"/>
    <w:rsid w:val="00B00EC5"/>
    <w:rsid w:val="00B14520"/>
    <w:rsid w:val="00B16EF9"/>
    <w:rsid w:val="00B255C3"/>
    <w:rsid w:val="00B27319"/>
    <w:rsid w:val="00B47102"/>
    <w:rsid w:val="00B542EC"/>
    <w:rsid w:val="00B71CC9"/>
    <w:rsid w:val="00B76AF4"/>
    <w:rsid w:val="00B823DC"/>
    <w:rsid w:val="00B87782"/>
    <w:rsid w:val="00B96D1D"/>
    <w:rsid w:val="00BB14CB"/>
    <w:rsid w:val="00BF2732"/>
    <w:rsid w:val="00BF64B1"/>
    <w:rsid w:val="00BF7A67"/>
    <w:rsid w:val="00BF7E68"/>
    <w:rsid w:val="00C64F3B"/>
    <w:rsid w:val="00C947AF"/>
    <w:rsid w:val="00C97A0D"/>
    <w:rsid w:val="00CA2150"/>
    <w:rsid w:val="00CB57BA"/>
    <w:rsid w:val="00CC6D6E"/>
    <w:rsid w:val="00CD0AC4"/>
    <w:rsid w:val="00CE015E"/>
    <w:rsid w:val="00CF0DC5"/>
    <w:rsid w:val="00CF1DE7"/>
    <w:rsid w:val="00D4489E"/>
    <w:rsid w:val="00D46472"/>
    <w:rsid w:val="00D52548"/>
    <w:rsid w:val="00D525E7"/>
    <w:rsid w:val="00D563CC"/>
    <w:rsid w:val="00D9270C"/>
    <w:rsid w:val="00DA7BE4"/>
    <w:rsid w:val="00DD2F90"/>
    <w:rsid w:val="00E00A0A"/>
    <w:rsid w:val="00E12308"/>
    <w:rsid w:val="00E14FB7"/>
    <w:rsid w:val="00E40EF7"/>
    <w:rsid w:val="00E5006A"/>
    <w:rsid w:val="00E5393D"/>
    <w:rsid w:val="00E54AA7"/>
    <w:rsid w:val="00E703DF"/>
    <w:rsid w:val="00ED75E7"/>
    <w:rsid w:val="00EE45FE"/>
    <w:rsid w:val="00EF05E1"/>
    <w:rsid w:val="00EF31E8"/>
    <w:rsid w:val="00EF71D9"/>
    <w:rsid w:val="00F041F7"/>
    <w:rsid w:val="00F05A5B"/>
    <w:rsid w:val="00F12F83"/>
    <w:rsid w:val="00F24FBB"/>
    <w:rsid w:val="00F45F7C"/>
    <w:rsid w:val="00F65BF9"/>
    <w:rsid w:val="00F711F2"/>
    <w:rsid w:val="00F77BBF"/>
    <w:rsid w:val="00F823D0"/>
    <w:rsid w:val="00F82D1A"/>
    <w:rsid w:val="00F9213B"/>
    <w:rsid w:val="00FB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3FC5D"/>
  <w15:docId w15:val="{B1CF37D4-0B03-49AF-B6F1-D14A679E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7FA"/>
    <w:rPr>
      <w:rFonts w:ascii="ITC Stone Informal Std Medium" w:hAnsi="ITC Stone Informal Std Medium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7FA"/>
    <w:rPr>
      <w:rFonts w:ascii="ITC Stone Informal Std Medium" w:hAnsi="ITC Stone Informal Std Medium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8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7FA"/>
    <w:rPr>
      <w:rFonts w:ascii="ITC Stone Informal Std Medium" w:hAnsi="ITC Stone Informal Std Medium"/>
      <w:sz w:val="24"/>
      <w:lang w:val="en-CA"/>
    </w:rPr>
  </w:style>
  <w:style w:type="table" w:styleId="TableGrid">
    <w:name w:val="Table Grid"/>
    <w:basedOn w:val="TableNormal"/>
    <w:uiPriority w:val="59"/>
    <w:rsid w:val="0098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6E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E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7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2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732"/>
    <w:rPr>
      <w:rFonts w:ascii="ITC Stone Informal Std Medium" w:hAnsi="ITC Stone Informal Std Medium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732"/>
    <w:rPr>
      <w:rFonts w:ascii="ITC Stone Informal Std Medium" w:hAnsi="ITC Stone Informal Std Medium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32"/>
    <w:rPr>
      <w:rFonts w:ascii="Tahoma" w:hAnsi="Tahoma" w:cs="Tahoma"/>
      <w:sz w:val="16"/>
      <w:szCs w:val="16"/>
      <w:lang w:val="en-CA"/>
    </w:rPr>
  </w:style>
  <w:style w:type="paragraph" w:styleId="NormalWeb">
    <w:name w:val="Normal (Web)"/>
    <w:basedOn w:val="Normal"/>
    <w:uiPriority w:val="99"/>
    <w:semiHidden/>
    <w:unhideWhenUsed/>
    <w:rsid w:val="00321412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2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8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8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0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8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75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2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3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1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3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1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2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7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1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8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1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13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87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4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93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5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08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9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64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2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2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3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4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9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7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0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5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8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8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7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6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1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6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6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6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83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0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1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1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5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5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7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6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59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85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8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4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17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1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6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4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lm.nih.gov/bsd/uniform_requirements.html" TargetMode="External"/><Relationship Id="rId18" Type="http://schemas.openxmlformats.org/officeDocument/2006/relationships/hyperlink" Target="http://www.ncbi.nlm.nih.gov/books/NBK7271/" TargetMode="External"/><Relationship Id="rId26" Type="http://schemas.openxmlformats.org/officeDocument/2006/relationships/hyperlink" Target="http://www.ncbi.nlm.nih.gov/books/NBK7266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books/NBK7255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mages.webofknowledge.com/images/help/WOS/A_abrvjt.html" TargetMode="External"/><Relationship Id="rId17" Type="http://schemas.openxmlformats.org/officeDocument/2006/relationships/hyperlink" Target="http://www.ncbi.nlm.nih.gov/books/NBK7269/" TargetMode="External"/><Relationship Id="rId25" Type="http://schemas.openxmlformats.org/officeDocument/2006/relationships/hyperlink" Target="http://www.ncbi.nlm.nih.gov/books/NBK7274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lm.nih.gov/bsd/uniform_requirements.html" TargetMode="External"/><Relationship Id="rId20" Type="http://schemas.openxmlformats.org/officeDocument/2006/relationships/hyperlink" Target="http://www.ncbi.nlm.nih.gov/books/NBK7242/" TargetMode="External"/><Relationship Id="rId29" Type="http://schemas.openxmlformats.org/officeDocument/2006/relationships/hyperlink" Target="http://www.ncbi.nlm.nih.gov/books/NBK726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nlmcatalog/journals" TargetMode="External"/><Relationship Id="rId24" Type="http://schemas.openxmlformats.org/officeDocument/2006/relationships/hyperlink" Target="https://www.nlm.nih.gov/bsd/uniform_requirements.html" TargetMode="External"/><Relationship Id="rId32" Type="http://schemas.openxmlformats.org/officeDocument/2006/relationships/hyperlink" Target="http://www.icmj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books/NBK7282/" TargetMode="External"/><Relationship Id="rId23" Type="http://schemas.openxmlformats.org/officeDocument/2006/relationships/hyperlink" Target="http://www.ncbi.nlm.nih.gov/books/NBK7266/" TargetMode="External"/><Relationship Id="rId28" Type="http://schemas.openxmlformats.org/officeDocument/2006/relationships/hyperlink" Target="http://www.ncbi.nlm.nih.gov/books/NBK7268/" TargetMode="External"/><Relationship Id="rId10" Type="http://schemas.openxmlformats.org/officeDocument/2006/relationships/hyperlink" Target="https://www.ncbi.nlm.nih.gov/books/NBK7256/" TargetMode="External"/><Relationship Id="rId19" Type="http://schemas.openxmlformats.org/officeDocument/2006/relationships/hyperlink" Target="https://www.nlm.nih.gov/bsd/uniform_requirements.html" TargetMode="External"/><Relationship Id="rId31" Type="http://schemas.openxmlformats.org/officeDocument/2006/relationships/hyperlink" Target="https://www.ncbi.nlm.nih.gov/nlmcatalog/journ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lm.nih.gov/bsd/uniform_requirements.html" TargetMode="External"/><Relationship Id="rId14" Type="http://schemas.openxmlformats.org/officeDocument/2006/relationships/hyperlink" Target="http://www.ncbi.nlm.nih.gov/books/NBK7281/" TargetMode="External"/><Relationship Id="rId22" Type="http://schemas.openxmlformats.org/officeDocument/2006/relationships/hyperlink" Target="http://www.ncbi.nlm.nih.gov/books/NBK7264/" TargetMode="External"/><Relationship Id="rId27" Type="http://schemas.openxmlformats.org/officeDocument/2006/relationships/hyperlink" Target="https://www.nlm.nih.gov/bsd/uniform_requirements.html" TargetMode="External"/><Relationship Id="rId30" Type="http://schemas.openxmlformats.org/officeDocument/2006/relationships/hyperlink" Target="http://www.ncbi.nlm.nih.gov/books/NBK7269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0195-6D43-441D-BDEC-517BF909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Brescia University College</Company>
  <LinksUpToDate>false</LinksUpToDate>
  <CharactersWithSpaces>21094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hcampbe8</dc:creator>
  <cp:lastModifiedBy>Kathryn Holmes</cp:lastModifiedBy>
  <cp:revision>7</cp:revision>
  <cp:lastPrinted>2019-01-24T19:27:00Z</cp:lastPrinted>
  <dcterms:created xsi:type="dcterms:W3CDTF">2022-07-07T15:04:00Z</dcterms:created>
  <dcterms:modified xsi:type="dcterms:W3CDTF">2022-07-07T18:31:00Z</dcterms:modified>
</cp:coreProperties>
</file>